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КОМУНАЛЬНИЙ ЗАКЛАД</w:t>
      </w:r>
    </w:p>
    <w:p w:rsidR="00000000" w:rsidDel="00000000" w:rsidP="00000000" w:rsidRDefault="00000000" w:rsidRPr="00000000" w14:paraId="00000002">
      <w:pPr>
        <w:pStyle w:val="Heading2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«ХАРКІВСЬКА СПЕЦІАЛЬНА ШКОЛА № 5»</w:t>
      </w:r>
    </w:p>
    <w:p w:rsidR="00000000" w:rsidDel="00000000" w:rsidP="00000000" w:rsidRDefault="00000000" w:rsidRPr="00000000" w14:paraId="00000003">
      <w:pPr>
        <w:pStyle w:val="Heading2"/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ХАРКІВСЬКОЇ ОБЛАСНОЇ РАДИ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НАКАЗ</w:t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27.06.2025                                            Харків                                               № 68-о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5102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right="5102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Про стан виконавської дисципліни у Комунальному закладі «Харківська спеціальна школа     № 5» Харківської обласної ради за підсумками І півріччя 2025 року</w:t>
      </w:r>
    </w:p>
    <w:p w:rsidR="00000000" w:rsidDel="00000000" w:rsidP="00000000" w:rsidRDefault="00000000" w:rsidRPr="00000000" w14:paraId="0000000A">
      <w:pPr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Відповідно до розпорядження голови Харківської обласної державної адміністрації від 09.12.2010 № 689 «Про покращення рівня виконавської дисципліни в роботі з документами в Харківській обласній державній адміністрації», з метою посилення контролю та актуалізації роботи з питань виконавської дисципліни у Комунальному закладі «Харківська спеціальна школа № 5» Харківської обласної ради,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Н А К А З У Ю: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1. Інформацію про стан виконавської дисципліни у </w:t>
      </w:r>
      <w:r w:rsidDel="00000000" w:rsidR="00000000" w:rsidRPr="00000000">
        <w:rPr>
          <w:sz w:val="28"/>
          <w:szCs w:val="28"/>
          <w:rtl w:val="0"/>
        </w:rPr>
        <w:t xml:space="preserve">Комунальному закладі «Харківська спеціальна школа № 5» Харківської обласної ради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за підсумками І півріччя 2025 року взяти до відома (додається).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2. Заступникам директора Корсуну С.О., Лавриковій Ю.С., Ходченко Т.І., головному бухгалтеру Савченко Г.С.: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2.1. Тримати під особистим контролем терміни, стан та якість виконання завдань визначених законами України, Указами Президента України, нормативно-правовими актами Кабінету Міністрів України, центральних органів виконавчої влади, розпорядженнями та дорученнями голови обласної державної адміністрації та голови обласної ради, Департаменту науки і освіти Харківської обласної державної адміністрації.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2.2. Забезпечити якість підготовки та своєчасне подання інформації згідно з визначеними термінами та формами до Департаменту науки і освіти Харківської обласної державної (військової) адміністрації відповідно до посадових обов’язків.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2.3. Вживати заходів впливу до осіб, які допускають неналежну організацію та своєчасність виконання контрольних документів.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2.4. Забезпечити своєчасну підготовку інформації для розміщення на сайті сайту закладу освіти, визначену чинним законодавством.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Контроль за виконанням наказу залишаю за собою.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Директор закладу</w:t>
        <w:tab/>
        <w:tab/>
        <w:tab/>
        <w:tab/>
        <w:tab/>
        <w:tab/>
        <w:t xml:space="preserve">Олена МІРОШНИК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567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Додаток до наказу Комунального закладу «Харківська спеціальна школа № 5» Харківської обласної ради від 27.06.2025 № 68-о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Інформація про стан виконавської дисципліни у </w:t>
      </w:r>
      <w:r w:rsidDel="00000000" w:rsidR="00000000" w:rsidRPr="00000000">
        <w:rPr>
          <w:b w:val="1"/>
          <w:sz w:val="28"/>
          <w:szCs w:val="28"/>
          <w:rtl w:val="0"/>
        </w:rPr>
        <w:t xml:space="preserve">Комунальному закладі «Харківська спеціальна школа № 5» Харківської обласної ради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за підсумками І півріччя 2025 року</w:t>
      </w:r>
    </w:p>
    <w:p w:rsidR="00000000" w:rsidDel="00000000" w:rsidP="00000000" w:rsidRDefault="00000000" w:rsidRPr="00000000" w14:paraId="0000002B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У Комунальному закладі «Харківська спеціальна школа № 5» Харківської обласної державної адміністрації (далі – КЗ «ХСШ № 5» ХОР) проведено аналіз і узагальнення даних про стан роботи з контрольними документами протягом І півріччя 2025 року. У закладі освіти створено журнальну систему контролю за виконанням документів, використовується система упереджувального контролю. Щопонеділка в змішаному режимі на оперативних нарадах при директорові розглядаються питання роботи з документами, проводиться нагадування про перелік документів, що знаходяться на контролі і у процесі виконання. Це сприяє своєчасному прийняттю необхідних заходів щодо поліпшення стану виконавської дисципліни.</w:t>
      </w:r>
    </w:p>
    <w:p w:rsidR="00000000" w:rsidDel="00000000" w:rsidP="00000000" w:rsidRDefault="00000000" w:rsidRPr="00000000" w14:paraId="0000002C">
      <w:pPr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Станом на 27.06.2025 року до КЗ «ХСШ № 5» ХОР надійшло 242 документів, з них від:</w:t>
      </w:r>
    </w:p>
    <w:tbl>
      <w:tblPr>
        <w:tblStyle w:val="Table1"/>
        <w:tblW w:w="985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487"/>
        <w:gridCol w:w="567"/>
        <w:gridCol w:w="2800"/>
        <w:tblGridChange w:id="0">
          <w:tblGrid>
            <w:gridCol w:w="6487"/>
            <w:gridCol w:w="567"/>
            <w:gridCol w:w="2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Харківської обласної ради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- 14 документів;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Департаменту науки і освіти Харківської обласної державної (військової) адміністрації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- 129 документів;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КВНЗ «Харківська академія неперервної освіти» Харківської обласної ради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- 25 документів;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Інших організацій та установ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- 74 документів;</w:t>
            </w:r>
          </w:p>
        </w:tc>
      </w:tr>
    </w:tbl>
    <w:p w:rsidR="00000000" w:rsidDel="00000000" w:rsidP="00000000" w:rsidRDefault="00000000" w:rsidRPr="00000000" w14:paraId="00000039">
      <w:pPr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Із загальної кількості документів, що надійшли до закладу 225 документів виконані, - 17 продовжують перебувати на виконанні.</w:t>
      </w:r>
    </w:p>
    <w:p w:rsidR="00000000" w:rsidDel="00000000" w:rsidP="00000000" w:rsidRDefault="00000000" w:rsidRPr="00000000" w14:paraId="0000003A">
      <w:pPr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Документи з резолюцією директора закладу освіти адресуються виконавцям по структурним підрозділам в електронному вигляді. Проаналізовано стан виконавської дисципліни відповідальних за своєчасну подачу документів до Департаменту науки і освіти Харківської обласної державної адміністрації, Харківської обласної ради. За вказаний період випадків порушень термінів надання інформації про виконання документів не було.</w:t>
      </w:r>
    </w:p>
    <w:p w:rsidR="00000000" w:rsidDel="00000000" w:rsidP="00000000" w:rsidRDefault="00000000" w:rsidRPr="00000000" w14:paraId="0000003B">
      <w:pPr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Попереджувальні нагадування та письмові розпорядження, надіслані в електронному вигляді змушують виконавців більш оперативно виконувати роботу, розпочату до встановленого терміну.</w:t>
      </w:r>
    </w:p>
    <w:p w:rsidR="00000000" w:rsidDel="00000000" w:rsidP="00000000" w:rsidRDefault="00000000" w:rsidRPr="00000000" w14:paraId="0000003C">
      <w:pPr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 ході аналізу також встановлено, що адміністрацією протягом І півріччя 2025 року вивчені та перевірені такі питання:</w:t>
      </w:r>
    </w:p>
    <w:p w:rsidR="00000000" w:rsidDel="00000000" w:rsidP="00000000" w:rsidRDefault="00000000" w:rsidRPr="00000000" w14:paraId="0000003D">
      <w:pPr>
        <w:spacing w:line="276" w:lineRule="auto"/>
        <w:ind w:firstLine="567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– ведення та своєчасне заповнення класних журналів педагогічними працівниками, станом на 01.01.2025; 24.03.2025; 30.05.2025.</w:t>
      </w:r>
    </w:p>
    <w:p w:rsidR="00000000" w:rsidDel="00000000" w:rsidP="00000000" w:rsidRDefault="00000000" w:rsidRPr="00000000" w14:paraId="0000003E">
      <w:pPr>
        <w:spacing w:line="276" w:lineRule="auto"/>
        <w:ind w:firstLine="567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– стан виконання навчальних планів і програм за підсумками ІІ семестру 2024/2025 навчального року;</w:t>
      </w:r>
    </w:p>
    <w:p w:rsidR="00000000" w:rsidDel="00000000" w:rsidP="00000000" w:rsidRDefault="00000000" w:rsidRPr="00000000" w14:paraId="0000003F">
      <w:pPr>
        <w:spacing w:line="276" w:lineRule="auto"/>
        <w:ind w:firstLine="567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- стан виконання навчальних планів і програм за підсумками 2024/2025 навчального року;</w:t>
      </w:r>
    </w:p>
    <w:p w:rsidR="00000000" w:rsidDel="00000000" w:rsidP="00000000" w:rsidRDefault="00000000" w:rsidRPr="00000000" w14:paraId="00000040">
      <w:pPr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проведено моніторингове дослідження щодо формуванню побутової лексики здобувачів освіти;</w:t>
      </w:r>
    </w:p>
    <w:p w:rsidR="00000000" w:rsidDel="00000000" w:rsidP="00000000" w:rsidRDefault="00000000" w:rsidRPr="00000000" w14:paraId="00000041">
      <w:pPr>
        <w:spacing w:line="276" w:lineRule="auto"/>
        <w:ind w:firstLine="567"/>
        <w:jc w:val="both"/>
        <w:rPr>
          <w:sz w:val="32"/>
          <w:szCs w:val="32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-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проведено моніторингового дослідження використання особливостей лінгвістики УЖМ на практичному матеріалі в учнів 8-10 класів</w:t>
      </w:r>
      <w:r w:rsidDel="00000000" w:rsidR="00000000" w:rsidRPr="00000000">
        <w:rPr>
          <w:sz w:val="32"/>
          <w:szCs w:val="32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42">
      <w:pPr>
        <w:spacing w:line="276" w:lineRule="auto"/>
        <w:ind w:left="566.9291338582675" w:right="-1" w:firstLine="0"/>
        <w:jc w:val="both"/>
        <w:rPr>
          <w:sz w:val="28"/>
          <w:szCs w:val="28"/>
          <w:highlight w:val="white"/>
        </w:rPr>
      </w:pPr>
      <w:bookmarkStart w:colFirst="0" w:colLast="0" w:name="_heading=h.1wolfr90bnxk" w:id="0"/>
      <w:bookmarkEnd w:id="0"/>
      <w:r w:rsidDel="00000000" w:rsidR="00000000" w:rsidRPr="00000000">
        <w:rPr>
          <w:sz w:val="28"/>
          <w:szCs w:val="28"/>
          <w:highlight w:val="white"/>
          <w:rtl w:val="0"/>
        </w:rPr>
        <w:t xml:space="preserve">- проведено комплексне вивчення стану освітнього процесу дітей старшого дошкільного віку та забезпечення наступності з початковою ланкою; </w:t>
      </w:r>
    </w:p>
    <w:p w:rsidR="00000000" w:rsidDel="00000000" w:rsidP="00000000" w:rsidRDefault="00000000" w:rsidRPr="00000000" w14:paraId="00000043">
      <w:pPr>
        <w:spacing w:line="276" w:lineRule="auto"/>
        <w:ind w:firstLine="567"/>
        <w:jc w:val="both"/>
        <w:rPr>
          <w:sz w:val="30"/>
          <w:szCs w:val="30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-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проведено моніторингового дослідження щодо рівня сформованості слухо-вимовних умінь та навичок на заняттях з РСС та ФВ у здобувачів освіти 11-12 класів</w:t>
      </w:r>
      <w:r w:rsidDel="00000000" w:rsidR="00000000" w:rsidRPr="00000000">
        <w:rPr>
          <w:sz w:val="30"/>
          <w:szCs w:val="30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44">
      <w:pPr>
        <w:spacing w:line="276" w:lineRule="auto"/>
        <w:ind w:firstLine="567"/>
        <w:jc w:val="both"/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-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проведено моніторингового дослідження рівня розвитку фізичних здібностей, умінь та навичок з фізичної культури учнів 1-4 класів</w:t>
      </w:r>
      <w:r w:rsidDel="00000000" w:rsidR="00000000" w:rsidRPr="00000000">
        <w:rPr>
          <w:sz w:val="32"/>
          <w:szCs w:val="32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45">
      <w:pPr>
        <w:spacing w:line="276" w:lineRule="auto"/>
        <w:ind w:firstLine="567"/>
        <w:jc w:val="both"/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-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проведено моніторингового дослідження щодо застосування інтерактивних технологій навчання на уроках етики у 5-6 класах (НУШ)</w:t>
      </w:r>
      <w:r w:rsidDel="00000000" w:rsidR="00000000" w:rsidRPr="00000000">
        <w:rPr>
          <w:sz w:val="32"/>
          <w:szCs w:val="32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46">
      <w:pPr>
        <w:spacing w:line="276" w:lineRule="auto"/>
        <w:ind w:firstLine="567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-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проведено моніторингове дослідження стану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організації роботи зі зміцнення національної ідентичності, як основи, яка виховує справжній патріотизм у дітей дошкільного віку;</w:t>
      </w:r>
    </w:p>
    <w:p w:rsidR="00000000" w:rsidDel="00000000" w:rsidP="00000000" w:rsidRDefault="00000000" w:rsidRPr="00000000" w14:paraId="00000047">
      <w:pPr>
        <w:spacing w:line="276" w:lineRule="auto"/>
        <w:ind w:firstLine="567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- проведено моніторингове дослідження щодо формування вмінь розв’язувати рівняння і нерівності та їх системи на уроках алгебри в учнів 7-х класів НУШ;</w:t>
      </w:r>
    </w:p>
    <w:p w:rsidR="00000000" w:rsidDel="00000000" w:rsidP="00000000" w:rsidRDefault="00000000" w:rsidRPr="00000000" w14:paraId="00000048">
      <w:pPr>
        <w:spacing w:line="276" w:lineRule="auto"/>
        <w:ind w:firstLine="567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-  проведено моніторингового дослідження щодо формування рухових умінь і навичок на уроках ритміки в учнів початкової школи;</w:t>
      </w:r>
    </w:p>
    <w:p w:rsidR="00000000" w:rsidDel="00000000" w:rsidP="00000000" w:rsidRDefault="00000000" w:rsidRPr="00000000" w14:paraId="00000049">
      <w:pPr>
        <w:spacing w:line="276" w:lineRule="auto"/>
        <w:ind w:firstLine="567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- перевірено об’єктивність виставлення семестрових, річних балів, відповідності заповнення документів про базову загальну середню освіту випускників 2025 року нормативним вимогам.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Аналіз стану роботи з контрольними документами дає можливість зробити висновок, що терміни виконання документів дотримані, контроль виконавської дисципліни здійснюється на задовільному рівні, постійно проводиться робота щодо якості оформлення контрольних документів.</w:t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0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Візи:</w:t>
      </w:r>
    </w:p>
    <w:tbl>
      <w:tblPr>
        <w:tblStyle w:val="Table2"/>
        <w:tblW w:w="10031.0" w:type="dxa"/>
        <w:jc w:val="left"/>
        <w:tblInd w:w="-115.0" w:type="dxa"/>
        <w:tblLayout w:type="fixed"/>
        <w:tblLook w:val="0400"/>
      </w:tblPr>
      <w:tblGrid>
        <w:gridCol w:w="5637"/>
        <w:gridCol w:w="1984"/>
        <w:gridCol w:w="2410"/>
        <w:tblGridChange w:id="0">
          <w:tblGrid>
            <w:gridCol w:w="5637"/>
            <w:gridCol w:w="1984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Корсун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Ю. Лаврикова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Заступник директора з господарської роботи Комунального закладу «Харківська спеціальна школа № 5» Харківської обласної ради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Ходченко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Головний бухгалтер Комунального закладу «Харківська спеціальна школа № 5» Харківської обласної ради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Савченко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Секретар Комунального закладу «Харківська спеціальна школа № 5» Харківської обласної державної адміністрації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В. Мокрушина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Вчитель початкових класів Комунального закладу «Харківська спеціальна школа № 5» Харківської обласної ради, уповноважена особа з питань запобігання та виявлення корупції в закладі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8"/>
                <w:szCs w:val="28"/>
              </w:rPr>
            </w:pPr>
            <w:bookmarkStart w:colFirst="0" w:colLast="0" w:name="_heading=h.x93yrr5namnc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Н. Ковальова</w:t>
            </w:r>
          </w:p>
        </w:tc>
      </w:tr>
    </w:tbl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76" w:top="1134" w:left="1701" w:right="567" w:header="284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7">
    <w:name w:val="heading 7"/>
    <w:basedOn w:val="a"/>
    <w:next w:val="a"/>
    <w:link w:val="70"/>
    <w:qFormat w:val="1"/>
    <w:rsid w:val="004964A8"/>
    <w:pPr>
      <w:keepNext w:val="1"/>
      <w:outlineLvl w:val="6"/>
    </w:pPr>
    <w:rPr>
      <w:sz w:val="32"/>
      <w:lang w:val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0" w:customStyle="1">
    <w:name w:val="Заголовок 2 Знак"/>
    <w:basedOn w:val="a0"/>
    <w:link w:val="2"/>
    <w:rsid w:val="004964A8"/>
    <w:rPr>
      <w:rFonts w:ascii="Times New Roman" w:cs="Times New Roman" w:eastAsia="Times New Roman" w:hAnsi="Times New Roman"/>
      <w:b w:val="1"/>
      <w:sz w:val="24"/>
      <w:szCs w:val="20"/>
      <w:lang w:eastAsia="ru-RU" w:val="uk-UA"/>
    </w:rPr>
  </w:style>
  <w:style w:type="character" w:styleId="70" w:customStyle="1">
    <w:name w:val="Заголовок 7 Знак"/>
    <w:basedOn w:val="a0"/>
    <w:link w:val="7"/>
    <w:rsid w:val="004964A8"/>
    <w:rPr>
      <w:rFonts w:ascii="Times New Roman" w:cs="Times New Roman" w:eastAsia="Times New Roman" w:hAnsi="Times New Roman"/>
      <w:sz w:val="32"/>
      <w:szCs w:val="20"/>
      <w:lang w:eastAsia="ru-RU" w:val="uk-UA"/>
    </w:rPr>
  </w:style>
  <w:style w:type="paragraph" w:styleId="a3">
    <w:name w:val="List Paragraph"/>
    <w:basedOn w:val="a"/>
    <w:uiPriority w:val="34"/>
    <w:qFormat w:val="1"/>
    <w:rsid w:val="004964A8"/>
    <w:pPr>
      <w:ind w:left="720"/>
      <w:contextualSpacing w:val="1"/>
    </w:pPr>
    <w:rPr>
      <w:rFonts w:ascii="Arial Unicode MS" w:cs="Arial Unicode MS" w:eastAsia="Arial Unicode MS" w:hAnsi="Arial Unicode MS"/>
      <w:color w:val="000000"/>
      <w:sz w:val="24"/>
      <w:szCs w:val="24"/>
      <w:lang w:eastAsia="uk-UA" w:val="uk-UA"/>
    </w:rPr>
  </w:style>
  <w:style w:type="paragraph" w:styleId="a4">
    <w:name w:val="header"/>
    <w:basedOn w:val="a"/>
    <w:link w:val="a5"/>
    <w:uiPriority w:val="99"/>
    <w:unhideWhenUsed w:val="1"/>
    <w:rsid w:val="004964A8"/>
    <w:pPr>
      <w:tabs>
        <w:tab w:val="center" w:pos="4677"/>
        <w:tab w:val="right" w:pos="9355"/>
      </w:tabs>
    </w:pPr>
  </w:style>
  <w:style w:type="character" w:styleId="a5" w:customStyle="1">
    <w:name w:val="Верхний колонтитул Знак"/>
    <w:basedOn w:val="a0"/>
    <w:link w:val="a4"/>
    <w:uiPriority w:val="99"/>
    <w:rsid w:val="004964A8"/>
    <w:rPr>
      <w:rFonts w:ascii="Times New Roman" w:cs="Times New Roman" w:eastAsia="Times New Roman" w:hAnsi="Times New Roman"/>
      <w:sz w:val="20"/>
      <w:szCs w:val="20"/>
      <w:lang w:eastAsia="ru-RU"/>
    </w:rPr>
  </w:style>
  <w:style w:type="character" w:styleId="30" w:customStyle="1">
    <w:name w:val="Заголовок 3 Знак"/>
    <w:basedOn w:val="a0"/>
    <w:link w:val="3"/>
    <w:rsid w:val="00546C61"/>
    <w:rPr>
      <w:rFonts w:asciiTheme="majorHAnsi" w:cstheme="majorBidi" w:eastAsiaTheme="majorEastAsia" w:hAnsiTheme="majorHAnsi"/>
      <w:b w:val="1"/>
      <w:bCs w:val="1"/>
      <w:color w:val="4f81bd" w:themeColor="accent1"/>
      <w:sz w:val="20"/>
      <w:szCs w:val="20"/>
      <w:lang w:eastAsia="ru-RU"/>
    </w:rPr>
  </w:style>
  <w:style w:type="table" w:styleId="a6">
    <w:name w:val="Table Grid"/>
    <w:basedOn w:val="a1"/>
    <w:uiPriority w:val="59"/>
    <w:rsid w:val="001D47F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7">
    <w:name w:val="footer"/>
    <w:basedOn w:val="a"/>
    <w:link w:val="a8"/>
    <w:uiPriority w:val="99"/>
    <w:unhideWhenUsed w:val="1"/>
    <w:rsid w:val="00AD0802"/>
    <w:pPr>
      <w:tabs>
        <w:tab w:val="center" w:pos="4677"/>
        <w:tab w:val="right" w:pos="9355"/>
      </w:tabs>
    </w:pPr>
  </w:style>
  <w:style w:type="character" w:styleId="a8" w:customStyle="1">
    <w:name w:val="Нижний колонтитул Знак"/>
    <w:basedOn w:val="a0"/>
    <w:link w:val="a7"/>
    <w:uiPriority w:val="99"/>
    <w:rsid w:val="00AD0802"/>
    <w:rPr>
      <w:rFonts w:ascii="Times New Roman" w:cs="Times New Roman" w:eastAsia="Times New Roman" w:hAnsi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 w:val="1"/>
    <w:unhideWhenUsed w:val="1"/>
    <w:rsid w:val="00587ADB"/>
    <w:rPr>
      <w:rFonts w:ascii="Segoe UI" w:cs="Segoe UI" w:hAnsi="Segoe UI"/>
      <w:sz w:val="18"/>
      <w:szCs w:val="18"/>
    </w:rPr>
  </w:style>
  <w:style w:type="character" w:styleId="aa" w:customStyle="1">
    <w:name w:val="Текст выноски Знак"/>
    <w:basedOn w:val="a0"/>
    <w:link w:val="a9"/>
    <w:uiPriority w:val="99"/>
    <w:semiHidden w:val="1"/>
    <w:rsid w:val="00587ADB"/>
    <w:rPr>
      <w:rFonts w:ascii="Segoe UI" w:cs="Segoe UI" w:eastAsia="Times New Roman" w:hAnsi="Segoe UI"/>
      <w:sz w:val="18"/>
      <w:szCs w:val="18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m+Be9/lHMlwH8BFL+xbZi+BuBQ==">CgMxLjAyDmguMXdvbGZyOTBibnhrMg5oLng5M3lycjVuYW1uYzgAciExTldQcS1DOExqcUhCZnFYYk15bjExYkthbGg2cWdpSUU=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2023-09-19T10:54:00Z</dcterms:created>
  <dc:creator>Admin</dc:creator>
</cp:coreProperties>
</file>