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BD2" w:rsidRDefault="00BC340D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КОМУНАЛЬНИЙ ЗАКЛАД</w:t>
      </w:r>
    </w:p>
    <w:p w:rsidR="00423BD2" w:rsidRDefault="00BC340D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«ХАРКІВСЬКА СПЕЦІАЛЬНА ШКОЛА № 5»</w:t>
      </w:r>
    </w:p>
    <w:p w:rsidR="00423BD2" w:rsidRDefault="00BC340D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ХАРКІВСЬКОЇ ОБЛАСНОЇ РАДИ</w:t>
      </w:r>
    </w:p>
    <w:p w:rsidR="00423BD2" w:rsidRDefault="00423BD2">
      <w:pPr>
        <w:jc w:val="center"/>
        <w:rPr>
          <w:b/>
          <w:sz w:val="28"/>
          <w:szCs w:val="28"/>
        </w:rPr>
      </w:pPr>
    </w:p>
    <w:p w:rsidR="00423BD2" w:rsidRDefault="00BC340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НАКАЗ</w:t>
      </w:r>
    </w:p>
    <w:p w:rsidR="00423BD2" w:rsidRDefault="00423BD2">
      <w:pPr>
        <w:rPr>
          <w:b/>
          <w:sz w:val="28"/>
          <w:szCs w:val="28"/>
        </w:rPr>
      </w:pPr>
    </w:p>
    <w:p w:rsidR="00423BD2" w:rsidRDefault="00BC340D">
      <w:pPr>
        <w:rPr>
          <w:b/>
          <w:sz w:val="28"/>
          <w:szCs w:val="28"/>
        </w:rPr>
      </w:pPr>
      <w:bookmarkStart w:id="0" w:name="_heading=h.18leb3bs14g2" w:colFirst="0" w:colLast="0"/>
      <w:bookmarkEnd w:id="0"/>
      <w:r>
        <w:rPr>
          <w:b/>
          <w:sz w:val="28"/>
          <w:szCs w:val="28"/>
        </w:rPr>
        <w:t>01.05.2025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Харків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№ 50-о</w:t>
      </w:r>
    </w:p>
    <w:p w:rsidR="00423BD2" w:rsidRDefault="00423BD2">
      <w:pPr>
        <w:rPr>
          <w:b/>
          <w:sz w:val="28"/>
          <w:szCs w:val="28"/>
        </w:rPr>
      </w:pPr>
    </w:p>
    <w:p w:rsidR="00423BD2" w:rsidRDefault="00BC340D">
      <w:pPr>
        <w:spacing w:line="360" w:lineRule="auto"/>
        <w:ind w:right="552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Про організацію роботи по складанню освітніх програм, навчального плану на 2025/2026 навчальний рік і режиму роботи закладу освіти</w:t>
      </w:r>
    </w:p>
    <w:p w:rsidR="00423BD2" w:rsidRDefault="00BC340D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 метою якісної підготовки та подання на затвердження проектів освітніх програм, навчального плану та режиму роботи Комунального закладу «Харківська спеціальна школа № 5» Харківської обласної ради (далі – КЗ «ХСШ № 5» ХОР) на 2025/202 навчальний рік, створ</w:t>
      </w:r>
      <w:r>
        <w:rPr>
          <w:sz w:val="28"/>
          <w:szCs w:val="28"/>
        </w:rPr>
        <w:t>ення безпечних і нешкідливих умов навчання здобувачів освіти, збереження та зміцнення здоров’я дітей протягом періоду навчання, нівелювання негативного впливу організації освітнього процесу на виконання Закону України «Про освіту», Закону України «Про забе</w:t>
      </w:r>
      <w:r>
        <w:rPr>
          <w:sz w:val="28"/>
          <w:szCs w:val="28"/>
        </w:rPr>
        <w:t>зпечення санітарного та епідемічного благополуччя населення»,</w:t>
      </w:r>
      <w:r>
        <w:t xml:space="preserve"> </w:t>
      </w:r>
      <w:r>
        <w:rPr>
          <w:sz w:val="28"/>
          <w:szCs w:val="28"/>
        </w:rPr>
        <w:t>наказу Міністерства охорони здоров’я України від 20.02.2013        № 144, зареєстрованого у Міністерстві юстиції України 14 березня 2013 р. за   № 410/22942 «Про затвердження Державних санітарни</w:t>
      </w:r>
      <w:r>
        <w:rPr>
          <w:sz w:val="28"/>
          <w:szCs w:val="28"/>
        </w:rPr>
        <w:t>х норм та правил «Гігієнічні вимоги до улаштування, утримання і режиму спеціальних загальноосвітніх шкіл (шкіл-інтернатів) для дітей, які потребують корекції фізичного та (або) розумового розвитку, та навчально-реабілітаційних центрів» ураховуючи вимоги до</w:t>
      </w:r>
      <w:r>
        <w:rPr>
          <w:sz w:val="28"/>
          <w:szCs w:val="28"/>
        </w:rPr>
        <w:t>держання Державного стандарту початкової загальної освіти, Державного стандарту базової і повної загальної середньої освіти, забезпечення на місці необхідних умов для виконання в повному обсязі інваріантної та варіативної складових змісту загальної середнь</w:t>
      </w:r>
      <w:r>
        <w:rPr>
          <w:sz w:val="28"/>
          <w:szCs w:val="28"/>
        </w:rPr>
        <w:t>ої освіти,</w:t>
      </w:r>
    </w:p>
    <w:p w:rsidR="00423BD2" w:rsidRDefault="00423BD2">
      <w:pPr>
        <w:spacing w:line="276" w:lineRule="auto"/>
        <w:jc w:val="both"/>
        <w:rPr>
          <w:sz w:val="28"/>
          <w:szCs w:val="28"/>
        </w:rPr>
      </w:pPr>
    </w:p>
    <w:p w:rsidR="00423BD2" w:rsidRDefault="00BC340D">
      <w:p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Н А К А З У Ю:</w:t>
      </w:r>
    </w:p>
    <w:p w:rsidR="00423BD2" w:rsidRDefault="00BC340D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1. Створити робочу групу КЗ «ХСШ № 5» ХОР з підготовки освітніх програм та навчальних планів у такому складі:</w:t>
      </w:r>
    </w:p>
    <w:p w:rsidR="00423BD2" w:rsidRDefault="00BC340D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Голова робочої групи – </w:t>
      </w:r>
      <w:proofErr w:type="spellStart"/>
      <w:r>
        <w:rPr>
          <w:sz w:val="28"/>
          <w:szCs w:val="28"/>
        </w:rPr>
        <w:t>Корсун</w:t>
      </w:r>
      <w:proofErr w:type="spellEnd"/>
      <w:r>
        <w:rPr>
          <w:sz w:val="28"/>
          <w:szCs w:val="28"/>
        </w:rPr>
        <w:t xml:space="preserve"> С.О., заступник директора з навчальної роботи КЗ «ХСШ № 5» ХОР.</w:t>
      </w:r>
    </w:p>
    <w:p w:rsidR="00423BD2" w:rsidRDefault="00BC340D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Члени робочої групи:</w:t>
      </w:r>
    </w:p>
    <w:p w:rsidR="00423BD2" w:rsidRDefault="00BC340D">
      <w:pPr>
        <w:spacing w:line="276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lastRenderedPageBreak/>
        <w:t>Лавр</w:t>
      </w:r>
      <w:r>
        <w:rPr>
          <w:sz w:val="28"/>
          <w:szCs w:val="28"/>
        </w:rPr>
        <w:t>икова</w:t>
      </w:r>
      <w:proofErr w:type="spellEnd"/>
      <w:r>
        <w:rPr>
          <w:sz w:val="28"/>
          <w:szCs w:val="28"/>
        </w:rPr>
        <w:t xml:space="preserve"> Ю.С., заступник директора з виховної роботи КЗ «ХСШ № 5» ХОР;</w:t>
      </w:r>
    </w:p>
    <w:p w:rsidR="00423BD2" w:rsidRDefault="00BC340D">
      <w:pPr>
        <w:jc w:val="both"/>
        <w:rPr>
          <w:sz w:val="28"/>
          <w:szCs w:val="28"/>
        </w:rPr>
      </w:pPr>
      <w:r>
        <w:rPr>
          <w:sz w:val="28"/>
          <w:szCs w:val="28"/>
        </w:rPr>
        <w:t>Матвієнко Н.М. – голова м/о педагогів дошкільних груп</w:t>
      </w:r>
      <w:r>
        <w:t xml:space="preserve"> </w:t>
      </w:r>
      <w:r>
        <w:rPr>
          <w:sz w:val="28"/>
          <w:szCs w:val="28"/>
        </w:rPr>
        <w:t>КЗ «ХСШ № 5» ХОР;</w:t>
      </w:r>
    </w:p>
    <w:p w:rsidR="00423BD2" w:rsidRDefault="00BC340D">
      <w:pPr>
        <w:jc w:val="both"/>
        <w:rPr>
          <w:sz w:val="28"/>
          <w:szCs w:val="28"/>
        </w:rPr>
      </w:pPr>
      <w:r>
        <w:rPr>
          <w:sz w:val="28"/>
          <w:szCs w:val="28"/>
        </w:rPr>
        <w:t>Фролова Т.П. – голова м/о вчителів початкових класів та вчителів фізичної культури КЗ «ХСШ № 5» ХОР;</w:t>
      </w:r>
    </w:p>
    <w:p w:rsidR="00423BD2" w:rsidRDefault="00BC340D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Терехова</w:t>
      </w:r>
      <w:proofErr w:type="spellEnd"/>
      <w:r>
        <w:rPr>
          <w:sz w:val="28"/>
          <w:szCs w:val="28"/>
        </w:rPr>
        <w:t xml:space="preserve"> І.Ю. –</w:t>
      </w:r>
      <w:r>
        <w:rPr>
          <w:sz w:val="28"/>
          <w:szCs w:val="28"/>
        </w:rPr>
        <w:t xml:space="preserve"> голова м/о вчителів мови та літератури і індивідуальної слухової роботи</w:t>
      </w:r>
      <w:r>
        <w:t xml:space="preserve"> </w:t>
      </w:r>
      <w:r>
        <w:rPr>
          <w:sz w:val="28"/>
          <w:szCs w:val="28"/>
        </w:rPr>
        <w:t>КЗ «ХСШ № 5» ХОР;</w:t>
      </w:r>
    </w:p>
    <w:p w:rsidR="00423BD2" w:rsidRDefault="00BC340D">
      <w:pPr>
        <w:jc w:val="both"/>
        <w:rPr>
          <w:sz w:val="28"/>
          <w:szCs w:val="28"/>
        </w:rPr>
      </w:pPr>
      <w:r>
        <w:rPr>
          <w:sz w:val="28"/>
          <w:szCs w:val="28"/>
        </w:rPr>
        <w:t>Андрєєва О.В. – голова м/о вчителів суспільно-природничих та математичних дисциплін</w:t>
      </w:r>
      <w:r>
        <w:t xml:space="preserve"> </w:t>
      </w:r>
      <w:r>
        <w:rPr>
          <w:sz w:val="28"/>
          <w:szCs w:val="28"/>
        </w:rPr>
        <w:t xml:space="preserve">КЗ «ХСШ № 5» ХОР; </w:t>
      </w:r>
    </w:p>
    <w:p w:rsidR="00423BD2" w:rsidRDefault="00BC340D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Лупандіна</w:t>
      </w:r>
      <w:proofErr w:type="spellEnd"/>
      <w:r>
        <w:rPr>
          <w:sz w:val="28"/>
          <w:szCs w:val="28"/>
        </w:rPr>
        <w:t xml:space="preserve"> В.М. – голова м/о вчителів трудового навчання та кер</w:t>
      </w:r>
      <w:r>
        <w:rPr>
          <w:sz w:val="28"/>
          <w:szCs w:val="28"/>
        </w:rPr>
        <w:t>івників гуртків КЗ «ХСШ № 5» ХОР;</w:t>
      </w:r>
    </w:p>
    <w:p w:rsidR="00423BD2" w:rsidRDefault="00BC340D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Нікітюк</w:t>
      </w:r>
      <w:proofErr w:type="spellEnd"/>
      <w:r>
        <w:rPr>
          <w:sz w:val="28"/>
          <w:szCs w:val="28"/>
        </w:rPr>
        <w:t xml:space="preserve"> Н.О. – голова м/о вихователів КЗ «ХСШ № 5» ХОР;</w:t>
      </w:r>
    </w:p>
    <w:p w:rsidR="00423BD2" w:rsidRDefault="00BC340D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Север’янова О.А. – вчитель української мови та літератури КЗ «ХСШ № 5» ХОР; </w:t>
      </w:r>
    </w:p>
    <w:p w:rsidR="00423BD2" w:rsidRDefault="00BC340D">
      <w:pPr>
        <w:spacing w:line="276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Єпіфанова-Кожевнікова</w:t>
      </w:r>
      <w:proofErr w:type="spellEnd"/>
      <w:r>
        <w:rPr>
          <w:sz w:val="28"/>
          <w:szCs w:val="28"/>
        </w:rPr>
        <w:t xml:space="preserve"> Т.В. – вчитель </w:t>
      </w:r>
      <w:proofErr w:type="spellStart"/>
      <w:r>
        <w:rPr>
          <w:sz w:val="28"/>
          <w:szCs w:val="28"/>
        </w:rPr>
        <w:t>слухо-зоро-тактильного</w:t>
      </w:r>
      <w:proofErr w:type="spellEnd"/>
      <w:r>
        <w:rPr>
          <w:sz w:val="28"/>
          <w:szCs w:val="28"/>
        </w:rPr>
        <w:t xml:space="preserve"> сприймання мовлення та формування вимови;</w:t>
      </w:r>
    </w:p>
    <w:p w:rsidR="00423BD2" w:rsidRDefault="00BC340D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Пономарьова О.К., - лікар КЗ «ХСШ № 5» ХОР;</w:t>
      </w:r>
    </w:p>
    <w:p w:rsidR="00423BD2" w:rsidRDefault="00BC340D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2. Робочій групі:</w:t>
      </w:r>
    </w:p>
    <w:p w:rsidR="00423BD2" w:rsidRDefault="00BC340D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Організувати роботу з підготовки </w:t>
      </w:r>
      <w:proofErr w:type="spellStart"/>
      <w:r>
        <w:rPr>
          <w:sz w:val="28"/>
          <w:szCs w:val="28"/>
        </w:rPr>
        <w:t>проєктів</w:t>
      </w:r>
      <w:proofErr w:type="spellEnd"/>
      <w:r>
        <w:rPr>
          <w:sz w:val="28"/>
          <w:szCs w:val="28"/>
        </w:rPr>
        <w:t xml:space="preserve"> освітніх програм та навчальних планів на 2025</w:t>
      </w:r>
      <w:r>
        <w:rPr>
          <w:sz w:val="28"/>
          <w:szCs w:val="28"/>
        </w:rPr>
        <w:t>/2026 навчальний рік:</w:t>
      </w:r>
    </w:p>
    <w:p w:rsidR="00423BD2" w:rsidRDefault="005C60DE">
      <w:pPr>
        <w:spacing w:line="276" w:lineRule="auto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для дошкільних груп</w:t>
      </w:r>
      <w:r w:rsidR="00BC340D">
        <w:rPr>
          <w:sz w:val="28"/>
          <w:szCs w:val="28"/>
          <w:highlight w:val="white"/>
        </w:rPr>
        <w:t xml:space="preserve"> - за вимогами Базового компоненту дошкільної освіти (Державний стандарт дошкільної освіти) нова редакція, схваленого рішенням колегії Міністерства освіти і науки України від 21.12.2020 протокол № 12/1-2, затвердже</w:t>
      </w:r>
      <w:r w:rsidR="00BC340D">
        <w:rPr>
          <w:sz w:val="28"/>
          <w:szCs w:val="28"/>
          <w:highlight w:val="white"/>
        </w:rPr>
        <w:t xml:space="preserve">ний наказом Міністерства освіти і науки України від 12.01.2021 № 33 «Про затвердження Базового компоненту дошкільної освіти (Державний стандарт дошкільної освіти) нова редакція», за освітньою </w:t>
      </w:r>
      <w:r w:rsidR="00BC340D">
        <w:rPr>
          <w:sz w:val="24"/>
          <w:szCs w:val="24"/>
          <w:highlight w:val="white"/>
        </w:rPr>
        <w:t>п</w:t>
      </w:r>
      <w:r w:rsidR="00BC340D">
        <w:rPr>
          <w:sz w:val="28"/>
          <w:szCs w:val="28"/>
          <w:highlight w:val="white"/>
        </w:rPr>
        <w:t>рограмою  розвитку дітей з порушеннями слуху дошкільного віку «</w:t>
      </w:r>
      <w:r w:rsidR="00BC340D">
        <w:rPr>
          <w:sz w:val="28"/>
          <w:szCs w:val="28"/>
          <w:highlight w:val="white"/>
        </w:rPr>
        <w:t xml:space="preserve">Програма розвитку дітей дошкільного віку з порушеннями слуху (глухі, зі зниженим слухом, з </w:t>
      </w:r>
      <w:proofErr w:type="spellStart"/>
      <w:r w:rsidR="00BC340D">
        <w:rPr>
          <w:sz w:val="28"/>
          <w:szCs w:val="28"/>
          <w:highlight w:val="white"/>
        </w:rPr>
        <w:t>кохлеарними</w:t>
      </w:r>
      <w:proofErr w:type="spellEnd"/>
      <w:r w:rsidR="00BC340D">
        <w:rPr>
          <w:sz w:val="28"/>
          <w:szCs w:val="28"/>
          <w:highlight w:val="white"/>
        </w:rPr>
        <w:t xml:space="preserve"> </w:t>
      </w:r>
      <w:proofErr w:type="spellStart"/>
      <w:r w:rsidR="00BC340D">
        <w:rPr>
          <w:sz w:val="28"/>
          <w:szCs w:val="28"/>
          <w:highlight w:val="white"/>
        </w:rPr>
        <w:t>імплантами</w:t>
      </w:r>
      <w:proofErr w:type="spellEnd"/>
      <w:r w:rsidR="00BC340D">
        <w:rPr>
          <w:sz w:val="28"/>
          <w:szCs w:val="28"/>
          <w:highlight w:val="white"/>
        </w:rPr>
        <w:t>)» за редакцією К.В. Луцько (рекомендовано Міністерством освіти і науки України, лист Міністерства освіти і науки України №1/11-6421 від 15.07.</w:t>
      </w:r>
      <w:r w:rsidR="00BC340D">
        <w:rPr>
          <w:sz w:val="28"/>
          <w:szCs w:val="28"/>
          <w:highlight w:val="white"/>
        </w:rPr>
        <w:t xml:space="preserve">2019), за освітньою програмою «Дитина» (рекомендовано Міністерством освіти і науки України, лист Міністерства освіти і науки України від 23.07.2020 № 1/11-4960), спеціальними </w:t>
      </w:r>
      <w:proofErr w:type="spellStart"/>
      <w:r w:rsidR="00BC340D">
        <w:rPr>
          <w:sz w:val="28"/>
          <w:szCs w:val="28"/>
          <w:highlight w:val="white"/>
        </w:rPr>
        <w:t>корекційними</w:t>
      </w:r>
      <w:proofErr w:type="spellEnd"/>
      <w:r w:rsidR="00BC340D">
        <w:rPr>
          <w:sz w:val="28"/>
          <w:szCs w:val="28"/>
          <w:highlight w:val="white"/>
        </w:rPr>
        <w:t xml:space="preserve"> програмами: «</w:t>
      </w:r>
      <w:proofErr w:type="spellStart"/>
      <w:r w:rsidR="00BC340D">
        <w:rPr>
          <w:sz w:val="28"/>
          <w:szCs w:val="28"/>
          <w:highlight w:val="white"/>
        </w:rPr>
        <w:t>Корекційна</w:t>
      </w:r>
      <w:proofErr w:type="spellEnd"/>
      <w:r w:rsidR="00BC340D">
        <w:rPr>
          <w:sz w:val="28"/>
          <w:szCs w:val="28"/>
          <w:highlight w:val="white"/>
        </w:rPr>
        <w:t xml:space="preserve"> робота з розвитку мовлення дітей середнього </w:t>
      </w:r>
      <w:r w:rsidR="00BC340D">
        <w:rPr>
          <w:sz w:val="28"/>
          <w:szCs w:val="28"/>
          <w:highlight w:val="white"/>
        </w:rPr>
        <w:t>дошкільного віку із загальним недорозвитком мовлення» (рекомендовано Міністерством освіти і науки від 29.04.2016), «</w:t>
      </w:r>
      <w:proofErr w:type="spellStart"/>
      <w:r w:rsidR="00BC340D">
        <w:rPr>
          <w:sz w:val="28"/>
          <w:szCs w:val="28"/>
          <w:highlight w:val="white"/>
        </w:rPr>
        <w:t>Корекційне</w:t>
      </w:r>
      <w:proofErr w:type="spellEnd"/>
      <w:r w:rsidR="00BC340D">
        <w:rPr>
          <w:sz w:val="28"/>
          <w:szCs w:val="28"/>
          <w:highlight w:val="white"/>
        </w:rPr>
        <w:t xml:space="preserve"> навчання з розвитку мовлення дітей старшого дошкільного віку із загальним недорозвитком мовлення» (рекомендовано Міністерством ос</w:t>
      </w:r>
      <w:r w:rsidR="00BC340D">
        <w:rPr>
          <w:sz w:val="28"/>
          <w:szCs w:val="28"/>
          <w:highlight w:val="white"/>
        </w:rPr>
        <w:t>віти і науки від 05.12.2012 №1/11-18794);</w:t>
      </w:r>
    </w:p>
    <w:p w:rsidR="00423BD2" w:rsidRDefault="00BC340D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1-4-х класів – за додатком 1 Типової освітньої програми початкової освіти спеціальних закладів загальної середньої освіти І ступеня для дітей з </w:t>
      </w:r>
      <w:r>
        <w:rPr>
          <w:sz w:val="28"/>
          <w:szCs w:val="28"/>
        </w:rPr>
        <w:lastRenderedPageBreak/>
        <w:t xml:space="preserve">особливими освітніми потребами, затвердженої наказом Міністерства </w:t>
      </w:r>
      <w:r>
        <w:rPr>
          <w:sz w:val="28"/>
          <w:szCs w:val="28"/>
        </w:rPr>
        <w:t>освіти і науки України (далі - МОН України) від 26.07.2018 № 814 (зі змінами);</w:t>
      </w:r>
    </w:p>
    <w:p w:rsidR="00423BD2" w:rsidRDefault="00BC340D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5-8-х класів – за таблицею 19 Типової освітньої програми спеціальних закладів загальної середньої освіти ІІ ступеня для дітей з особливими освітніми потребами, затвердженої </w:t>
      </w:r>
      <w:r>
        <w:rPr>
          <w:sz w:val="28"/>
          <w:szCs w:val="28"/>
        </w:rPr>
        <w:t>наказом МОН України від 29.08.2022 № 769;</w:t>
      </w:r>
    </w:p>
    <w:p w:rsidR="00423BD2" w:rsidRDefault="00BC340D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9-10-х класів – за таблицею 6 Типової освітньої програми спеціальних закладів загальної середньої освіти ІІ ступеня для дітей з особливими освітніми потребами, затвердженої наказом МОН України від 12.06.2018 № </w:t>
      </w:r>
      <w:r>
        <w:rPr>
          <w:sz w:val="28"/>
          <w:szCs w:val="28"/>
        </w:rPr>
        <w:t>627 (зі змінами);</w:t>
      </w:r>
    </w:p>
    <w:p w:rsidR="00423BD2" w:rsidRDefault="00BC340D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для 11-12-х класів – за таблицею 1 Типової освітньої програми спеціальних закладів загальної середньої освіти ІІІ ступеня для дітей з особливими освітніми потребами, затвердженої наказом МОН України від 20.07.2020         № 944.</w:t>
      </w:r>
    </w:p>
    <w:p w:rsidR="00423BD2" w:rsidRDefault="00BC340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2.2. Дотр</w:t>
      </w:r>
      <w:r>
        <w:rPr>
          <w:color w:val="000000"/>
          <w:sz w:val="28"/>
          <w:szCs w:val="28"/>
        </w:rPr>
        <w:t>имуватися вимог Державних санітарних норм та правил «Гігієнічні вимоги до улаштування, утримання і режиму спеціальних загальноосвітніх шкіл (шкіл-інтернатів) для дітей, які потребують корекції фізичного та (або) розумового розвитку, та навчально-реабілітац</w:t>
      </w:r>
      <w:r>
        <w:rPr>
          <w:color w:val="000000"/>
          <w:sz w:val="28"/>
          <w:szCs w:val="28"/>
        </w:rPr>
        <w:t>ійних центрів» щодо гранично допустимого тижневого навантаження здобувачів освіти закладу освіти.</w:t>
      </w:r>
    </w:p>
    <w:p w:rsidR="00423BD2" w:rsidRDefault="00BC340D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Заступнику директора з навчальної роботи КЗ «ХСШ № 5» ХОР         </w:t>
      </w:r>
      <w:proofErr w:type="spellStart"/>
      <w:r>
        <w:rPr>
          <w:sz w:val="28"/>
          <w:szCs w:val="28"/>
        </w:rPr>
        <w:t>Корсуну</w:t>
      </w:r>
      <w:proofErr w:type="spellEnd"/>
      <w:r>
        <w:rPr>
          <w:sz w:val="28"/>
          <w:szCs w:val="28"/>
        </w:rPr>
        <w:t xml:space="preserve"> С.О.:</w:t>
      </w:r>
    </w:p>
    <w:p w:rsidR="00423BD2" w:rsidRDefault="00BC340D">
      <w:pPr>
        <w:shd w:val="clear" w:color="auto" w:fill="FFFFFF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3.1. При складанні розкладу уроків враховувати рангову шкалу важкості шкільних предметів для учнів середнього шкільного віку спеціальних шкіл.</w:t>
      </w:r>
    </w:p>
    <w:p w:rsidR="00423BD2" w:rsidRDefault="00BC340D">
      <w:pPr>
        <w:shd w:val="clear" w:color="auto" w:fill="FFFFFF"/>
        <w:spacing w:line="276" w:lineRule="auto"/>
        <w:ind w:left="6237"/>
        <w:jc w:val="right"/>
        <w:rPr>
          <w:sz w:val="28"/>
          <w:szCs w:val="28"/>
        </w:rPr>
      </w:pPr>
      <w:r>
        <w:rPr>
          <w:sz w:val="28"/>
          <w:szCs w:val="28"/>
        </w:rPr>
        <w:t>До 01.09.2025</w:t>
      </w:r>
    </w:p>
    <w:p w:rsidR="00423BD2" w:rsidRDefault="00BC340D">
      <w:pPr>
        <w:shd w:val="clear" w:color="auto" w:fill="FFFFFF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3.2. Проводити роз’яснювальну роботу серед батьківської громадськості щодо обрання предметів варіат</w:t>
      </w:r>
      <w:r>
        <w:rPr>
          <w:sz w:val="28"/>
          <w:szCs w:val="28"/>
        </w:rPr>
        <w:t>ивної складової навчального плану та навчального навантаження дитини, у т.ч. вдома, з питань виконання домашніх завдань, організації позашкільної діяльності, відпочинку.</w:t>
      </w:r>
    </w:p>
    <w:p w:rsidR="00423BD2" w:rsidRDefault="00BC340D">
      <w:pPr>
        <w:shd w:val="clear" w:color="auto" w:fill="FFFFFF"/>
        <w:spacing w:line="276" w:lineRule="auto"/>
        <w:ind w:left="6237"/>
        <w:jc w:val="right"/>
        <w:rPr>
          <w:sz w:val="28"/>
          <w:szCs w:val="28"/>
        </w:rPr>
      </w:pPr>
      <w:r>
        <w:rPr>
          <w:sz w:val="28"/>
          <w:szCs w:val="28"/>
        </w:rPr>
        <w:t>До 01.09.2025</w:t>
      </w:r>
    </w:p>
    <w:p w:rsidR="00423BD2" w:rsidRDefault="00BC340D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3.3. Не допускати використання в освітньому процесі програм, що не мають</w:t>
      </w:r>
      <w:r>
        <w:rPr>
          <w:sz w:val="28"/>
          <w:szCs w:val="28"/>
        </w:rPr>
        <w:t xml:space="preserve"> грифа МОН України.</w:t>
      </w:r>
    </w:p>
    <w:p w:rsidR="00423BD2" w:rsidRDefault="00BC340D">
      <w:pPr>
        <w:spacing w:line="276" w:lineRule="auto"/>
        <w:ind w:left="6237"/>
        <w:jc w:val="both"/>
        <w:rPr>
          <w:sz w:val="28"/>
          <w:szCs w:val="28"/>
        </w:rPr>
      </w:pPr>
      <w:r>
        <w:rPr>
          <w:sz w:val="28"/>
          <w:szCs w:val="28"/>
        </w:rPr>
        <w:t>Протягом 2025/2026 навчального року</w:t>
      </w:r>
    </w:p>
    <w:p w:rsidR="00423BD2" w:rsidRDefault="00BC340D">
      <w:pPr>
        <w:shd w:val="clear" w:color="auto" w:fill="FFFFFF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3.4. Ужити невідкладних заходів щодо забезпечення раціональної організації режиму роботи закладу освіти, оптимізації режиму освітнього процесу.</w:t>
      </w:r>
    </w:p>
    <w:p w:rsidR="00423BD2" w:rsidRDefault="00BC340D">
      <w:pPr>
        <w:shd w:val="clear" w:color="auto" w:fill="FFFFFF"/>
        <w:spacing w:line="276" w:lineRule="auto"/>
        <w:ind w:left="6237"/>
        <w:jc w:val="right"/>
        <w:rPr>
          <w:sz w:val="28"/>
          <w:szCs w:val="28"/>
        </w:rPr>
      </w:pPr>
      <w:r>
        <w:rPr>
          <w:sz w:val="28"/>
          <w:szCs w:val="28"/>
        </w:rPr>
        <w:t>До 01.09.2025</w:t>
      </w:r>
    </w:p>
    <w:p w:rsidR="00423BD2" w:rsidRDefault="00BC340D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4. Контроль за виконанням даного наказу залишаю за собою.</w:t>
      </w:r>
    </w:p>
    <w:p w:rsidR="00423BD2" w:rsidRDefault="00423BD2">
      <w:pPr>
        <w:jc w:val="both"/>
        <w:rPr>
          <w:b/>
          <w:sz w:val="28"/>
          <w:szCs w:val="28"/>
        </w:rPr>
      </w:pPr>
    </w:p>
    <w:p w:rsidR="00423BD2" w:rsidRDefault="00BC340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Директор закладу                                                                 Олена МІРОШНИК</w:t>
      </w:r>
    </w:p>
    <w:p w:rsidR="00423BD2" w:rsidRDefault="00423BD2">
      <w:pPr>
        <w:jc w:val="both"/>
        <w:rPr>
          <w:sz w:val="28"/>
          <w:szCs w:val="28"/>
        </w:rPr>
      </w:pPr>
    </w:p>
    <w:p w:rsidR="00423BD2" w:rsidRDefault="00423BD2">
      <w:pPr>
        <w:jc w:val="both"/>
        <w:rPr>
          <w:sz w:val="28"/>
          <w:szCs w:val="28"/>
        </w:rPr>
      </w:pPr>
    </w:p>
    <w:p w:rsidR="00423BD2" w:rsidRDefault="00BC340D">
      <w:pPr>
        <w:jc w:val="both"/>
        <w:rPr>
          <w:sz w:val="28"/>
          <w:szCs w:val="28"/>
        </w:rPr>
      </w:pPr>
      <w:bookmarkStart w:id="1" w:name="_GoBack"/>
      <w:bookmarkEnd w:id="1"/>
      <w:r>
        <w:rPr>
          <w:sz w:val="28"/>
          <w:szCs w:val="28"/>
        </w:rPr>
        <w:lastRenderedPageBreak/>
        <w:t>Візи:</w:t>
      </w:r>
    </w:p>
    <w:p w:rsidR="00423BD2" w:rsidRDefault="00423BD2">
      <w:pPr>
        <w:jc w:val="both"/>
        <w:rPr>
          <w:sz w:val="16"/>
          <w:szCs w:val="16"/>
        </w:rPr>
      </w:pPr>
    </w:p>
    <w:tbl>
      <w:tblPr>
        <w:tblStyle w:val="ad"/>
        <w:tblW w:w="10031" w:type="dxa"/>
        <w:tblInd w:w="-115" w:type="dxa"/>
        <w:tblLayout w:type="fixed"/>
        <w:tblLook w:val="0400" w:firstRow="0" w:lastRow="0" w:firstColumn="0" w:lastColumn="0" w:noHBand="0" w:noVBand="1"/>
      </w:tblPr>
      <w:tblGrid>
        <w:gridCol w:w="5637"/>
        <w:gridCol w:w="1984"/>
        <w:gridCol w:w="2410"/>
      </w:tblGrid>
      <w:tr w:rsidR="00423BD2">
        <w:tc>
          <w:tcPr>
            <w:tcW w:w="5637" w:type="dxa"/>
          </w:tcPr>
          <w:p w:rsidR="00423BD2" w:rsidRDefault="00BC340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Заступник директора з навчальної роботи Комунального закладу «Харківська спеціальна школа № 5» Харківської обласної ради</w:t>
            </w:r>
          </w:p>
        </w:tc>
        <w:tc>
          <w:tcPr>
            <w:tcW w:w="1984" w:type="dxa"/>
          </w:tcPr>
          <w:p w:rsidR="00423BD2" w:rsidRDefault="00423BD2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423BD2" w:rsidRDefault="00423BD2">
            <w:pPr>
              <w:rPr>
                <w:sz w:val="28"/>
                <w:szCs w:val="28"/>
              </w:rPr>
            </w:pPr>
          </w:p>
          <w:p w:rsidR="00423BD2" w:rsidRDefault="00423BD2">
            <w:pPr>
              <w:rPr>
                <w:sz w:val="28"/>
                <w:szCs w:val="28"/>
              </w:rPr>
            </w:pPr>
          </w:p>
          <w:p w:rsidR="00423BD2" w:rsidRDefault="00423BD2">
            <w:pPr>
              <w:rPr>
                <w:sz w:val="28"/>
                <w:szCs w:val="28"/>
              </w:rPr>
            </w:pPr>
          </w:p>
          <w:p w:rsidR="00423BD2" w:rsidRDefault="00BC34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 </w:t>
            </w:r>
            <w:proofErr w:type="spellStart"/>
            <w:r>
              <w:rPr>
                <w:sz w:val="28"/>
                <w:szCs w:val="28"/>
              </w:rPr>
              <w:t>Корсун</w:t>
            </w:r>
            <w:proofErr w:type="spellEnd"/>
          </w:p>
        </w:tc>
      </w:tr>
      <w:tr w:rsidR="00423BD2">
        <w:trPr>
          <w:trHeight w:val="177"/>
        </w:trPr>
        <w:tc>
          <w:tcPr>
            <w:tcW w:w="5637" w:type="dxa"/>
          </w:tcPr>
          <w:p w:rsidR="00423BD2" w:rsidRDefault="00423BD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423BD2" w:rsidRDefault="00423BD2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423BD2" w:rsidRDefault="00423BD2">
            <w:pPr>
              <w:rPr>
                <w:sz w:val="16"/>
                <w:szCs w:val="16"/>
              </w:rPr>
            </w:pPr>
          </w:p>
        </w:tc>
      </w:tr>
      <w:tr w:rsidR="00423BD2">
        <w:tc>
          <w:tcPr>
            <w:tcW w:w="5637" w:type="dxa"/>
          </w:tcPr>
          <w:p w:rsidR="00423BD2" w:rsidRDefault="00BC340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Заступник директора з виховної роботи Комунального закладу «Харківська спеціальна школа № 5» Харківської обласної ра</w:t>
            </w:r>
            <w:r>
              <w:rPr>
                <w:sz w:val="28"/>
                <w:szCs w:val="28"/>
              </w:rPr>
              <w:t>ди</w:t>
            </w:r>
          </w:p>
        </w:tc>
        <w:tc>
          <w:tcPr>
            <w:tcW w:w="1984" w:type="dxa"/>
          </w:tcPr>
          <w:p w:rsidR="00423BD2" w:rsidRDefault="00423BD2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423BD2" w:rsidRDefault="00423BD2">
            <w:pPr>
              <w:rPr>
                <w:sz w:val="28"/>
                <w:szCs w:val="28"/>
              </w:rPr>
            </w:pPr>
          </w:p>
          <w:p w:rsidR="00423BD2" w:rsidRDefault="00423BD2">
            <w:pPr>
              <w:rPr>
                <w:sz w:val="28"/>
                <w:szCs w:val="28"/>
              </w:rPr>
            </w:pPr>
          </w:p>
          <w:p w:rsidR="00423BD2" w:rsidRDefault="00423BD2">
            <w:pPr>
              <w:rPr>
                <w:sz w:val="28"/>
                <w:szCs w:val="28"/>
              </w:rPr>
            </w:pPr>
          </w:p>
          <w:p w:rsidR="00423BD2" w:rsidRDefault="00BC34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Ю. </w:t>
            </w:r>
            <w:proofErr w:type="spellStart"/>
            <w:r>
              <w:rPr>
                <w:sz w:val="28"/>
                <w:szCs w:val="28"/>
              </w:rPr>
              <w:t>Лаврикова</w:t>
            </w:r>
            <w:proofErr w:type="spellEnd"/>
          </w:p>
        </w:tc>
      </w:tr>
      <w:tr w:rsidR="00423BD2">
        <w:tc>
          <w:tcPr>
            <w:tcW w:w="5637" w:type="dxa"/>
          </w:tcPr>
          <w:p w:rsidR="00423BD2" w:rsidRDefault="00423BD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423BD2" w:rsidRDefault="00423BD2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423BD2" w:rsidRDefault="00423BD2">
            <w:pPr>
              <w:rPr>
                <w:sz w:val="16"/>
                <w:szCs w:val="16"/>
              </w:rPr>
            </w:pPr>
          </w:p>
        </w:tc>
      </w:tr>
      <w:tr w:rsidR="00423BD2">
        <w:tc>
          <w:tcPr>
            <w:tcW w:w="5637" w:type="dxa"/>
          </w:tcPr>
          <w:p w:rsidR="00423BD2" w:rsidRDefault="00BC340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Лікар Комунального закладу «Харківська спеціальна школа № 5» Харківської обласної ради</w:t>
            </w:r>
          </w:p>
        </w:tc>
        <w:tc>
          <w:tcPr>
            <w:tcW w:w="1984" w:type="dxa"/>
          </w:tcPr>
          <w:p w:rsidR="00423BD2" w:rsidRDefault="00423BD2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423BD2" w:rsidRDefault="00423BD2">
            <w:pPr>
              <w:rPr>
                <w:sz w:val="28"/>
                <w:szCs w:val="28"/>
              </w:rPr>
            </w:pPr>
          </w:p>
          <w:p w:rsidR="00423BD2" w:rsidRDefault="00423BD2">
            <w:pPr>
              <w:rPr>
                <w:sz w:val="28"/>
                <w:szCs w:val="28"/>
              </w:rPr>
            </w:pPr>
          </w:p>
          <w:p w:rsidR="00423BD2" w:rsidRDefault="00BC34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 Пономарьова</w:t>
            </w:r>
          </w:p>
        </w:tc>
      </w:tr>
      <w:tr w:rsidR="00423BD2">
        <w:tc>
          <w:tcPr>
            <w:tcW w:w="5637" w:type="dxa"/>
          </w:tcPr>
          <w:p w:rsidR="00423BD2" w:rsidRDefault="00423BD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423BD2" w:rsidRDefault="00423BD2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423BD2" w:rsidRDefault="00423BD2">
            <w:pPr>
              <w:rPr>
                <w:sz w:val="16"/>
                <w:szCs w:val="16"/>
              </w:rPr>
            </w:pPr>
          </w:p>
        </w:tc>
      </w:tr>
      <w:tr w:rsidR="00423BD2">
        <w:tc>
          <w:tcPr>
            <w:tcW w:w="5637" w:type="dxa"/>
          </w:tcPr>
          <w:p w:rsidR="00423BD2" w:rsidRDefault="00BC340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 Комунального закладу «Харківська спеціальна школа № 5» Харківської обласної ради (відповідальна за ведення діловодства в закладі)</w:t>
            </w:r>
          </w:p>
        </w:tc>
        <w:tc>
          <w:tcPr>
            <w:tcW w:w="1984" w:type="dxa"/>
          </w:tcPr>
          <w:p w:rsidR="00423BD2" w:rsidRDefault="00423BD2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423BD2" w:rsidRDefault="00423BD2">
            <w:pPr>
              <w:rPr>
                <w:sz w:val="28"/>
                <w:szCs w:val="28"/>
              </w:rPr>
            </w:pPr>
          </w:p>
          <w:p w:rsidR="00423BD2" w:rsidRDefault="00423BD2">
            <w:pPr>
              <w:rPr>
                <w:sz w:val="28"/>
                <w:szCs w:val="28"/>
              </w:rPr>
            </w:pPr>
          </w:p>
          <w:p w:rsidR="00423BD2" w:rsidRDefault="00423BD2">
            <w:pPr>
              <w:rPr>
                <w:sz w:val="28"/>
                <w:szCs w:val="28"/>
              </w:rPr>
            </w:pPr>
          </w:p>
          <w:p w:rsidR="00423BD2" w:rsidRDefault="00BC34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В. </w:t>
            </w:r>
            <w:proofErr w:type="spellStart"/>
            <w:r>
              <w:rPr>
                <w:sz w:val="28"/>
                <w:szCs w:val="28"/>
              </w:rPr>
              <w:t>Мокрушина</w:t>
            </w:r>
            <w:proofErr w:type="spellEnd"/>
          </w:p>
        </w:tc>
      </w:tr>
      <w:tr w:rsidR="00423BD2">
        <w:tc>
          <w:tcPr>
            <w:tcW w:w="5637" w:type="dxa"/>
          </w:tcPr>
          <w:p w:rsidR="00423BD2" w:rsidRDefault="00423BD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423BD2" w:rsidRDefault="00423BD2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423BD2" w:rsidRDefault="00423BD2">
            <w:pPr>
              <w:rPr>
                <w:sz w:val="16"/>
                <w:szCs w:val="16"/>
              </w:rPr>
            </w:pPr>
          </w:p>
        </w:tc>
      </w:tr>
      <w:tr w:rsidR="00423BD2">
        <w:tc>
          <w:tcPr>
            <w:tcW w:w="5637" w:type="dxa"/>
          </w:tcPr>
          <w:p w:rsidR="00423BD2" w:rsidRDefault="00BC340D">
            <w:pPr>
              <w:jc w:val="both"/>
              <w:rPr>
                <w:sz w:val="16"/>
                <w:szCs w:val="16"/>
              </w:rPr>
            </w:pPr>
            <w:r>
              <w:rPr>
                <w:sz w:val="28"/>
                <w:szCs w:val="28"/>
              </w:rPr>
              <w:t>Вчитель початкових класів Комунального закладу «Харківська спеціальна школа № 5» Харківської обласної ради уповноважена особа з питань запобігання та виявлення корупції в закладі</w:t>
            </w:r>
          </w:p>
        </w:tc>
        <w:tc>
          <w:tcPr>
            <w:tcW w:w="1984" w:type="dxa"/>
          </w:tcPr>
          <w:p w:rsidR="00423BD2" w:rsidRDefault="00423BD2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423BD2" w:rsidRDefault="00423BD2">
            <w:pPr>
              <w:rPr>
                <w:sz w:val="28"/>
                <w:szCs w:val="28"/>
              </w:rPr>
            </w:pPr>
          </w:p>
          <w:p w:rsidR="00423BD2" w:rsidRDefault="00423BD2">
            <w:pPr>
              <w:rPr>
                <w:sz w:val="28"/>
                <w:szCs w:val="28"/>
              </w:rPr>
            </w:pPr>
          </w:p>
          <w:p w:rsidR="00423BD2" w:rsidRDefault="00423BD2">
            <w:pPr>
              <w:rPr>
                <w:sz w:val="28"/>
                <w:szCs w:val="28"/>
              </w:rPr>
            </w:pPr>
          </w:p>
          <w:p w:rsidR="00423BD2" w:rsidRDefault="00423BD2">
            <w:pPr>
              <w:rPr>
                <w:sz w:val="28"/>
                <w:szCs w:val="28"/>
              </w:rPr>
            </w:pPr>
          </w:p>
          <w:p w:rsidR="00423BD2" w:rsidRDefault="00BC34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Н. Ковальова</w:t>
            </w:r>
          </w:p>
        </w:tc>
      </w:tr>
    </w:tbl>
    <w:p w:rsidR="00423BD2" w:rsidRDefault="00423BD2">
      <w:pPr>
        <w:spacing w:line="360" w:lineRule="auto"/>
        <w:jc w:val="both"/>
        <w:rPr>
          <w:sz w:val="28"/>
          <w:szCs w:val="28"/>
        </w:rPr>
      </w:pPr>
    </w:p>
    <w:p w:rsidR="00423BD2" w:rsidRDefault="00BC340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З наказом ознайомлені:</w:t>
      </w:r>
    </w:p>
    <w:p w:rsidR="00423BD2" w:rsidRDefault="00BC340D">
      <w:pPr>
        <w:spacing w:line="36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Терехова</w:t>
      </w:r>
      <w:proofErr w:type="spellEnd"/>
      <w:r>
        <w:rPr>
          <w:sz w:val="28"/>
          <w:szCs w:val="28"/>
        </w:rPr>
        <w:t xml:space="preserve"> І.Ю.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</w:t>
      </w:r>
      <w:r>
        <w:rPr>
          <w:sz w:val="28"/>
          <w:szCs w:val="28"/>
        </w:rPr>
        <w:tab/>
        <w:t xml:space="preserve">Матвієнко </w:t>
      </w:r>
      <w:r>
        <w:rPr>
          <w:sz w:val="28"/>
          <w:szCs w:val="28"/>
        </w:rPr>
        <w:t>Н.М.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</w:t>
      </w:r>
    </w:p>
    <w:p w:rsidR="00423BD2" w:rsidRDefault="00BC340D">
      <w:pPr>
        <w:spacing w:line="36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Лупандіна</w:t>
      </w:r>
      <w:proofErr w:type="spellEnd"/>
      <w:r>
        <w:rPr>
          <w:sz w:val="28"/>
          <w:szCs w:val="28"/>
        </w:rPr>
        <w:t xml:space="preserve"> В.М.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</w:t>
      </w:r>
      <w:r>
        <w:rPr>
          <w:sz w:val="28"/>
          <w:szCs w:val="28"/>
        </w:rPr>
        <w:tab/>
        <w:t>Андрєєва О.В.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</w:t>
      </w:r>
    </w:p>
    <w:p w:rsidR="00423BD2" w:rsidRDefault="00BC340D">
      <w:pPr>
        <w:spacing w:line="360" w:lineRule="auto"/>
        <w:jc w:val="both"/>
        <w:rPr>
          <w:sz w:val="28"/>
          <w:szCs w:val="28"/>
        </w:rPr>
      </w:pPr>
      <w:bookmarkStart w:id="2" w:name="_heading=h.7lefelwelzl2" w:colFirst="0" w:colLast="0"/>
      <w:bookmarkEnd w:id="2"/>
      <w:r>
        <w:rPr>
          <w:sz w:val="28"/>
          <w:szCs w:val="28"/>
        </w:rPr>
        <w:t>Север’янова О.А.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Єпіфанова-Кожевнікова</w:t>
      </w:r>
      <w:proofErr w:type="spellEnd"/>
      <w:r>
        <w:rPr>
          <w:sz w:val="28"/>
          <w:szCs w:val="28"/>
        </w:rPr>
        <w:t xml:space="preserve"> Т.В.</w:t>
      </w:r>
      <w:r>
        <w:rPr>
          <w:sz w:val="28"/>
          <w:szCs w:val="28"/>
        </w:rPr>
        <w:tab/>
        <w:t>_________</w:t>
      </w:r>
    </w:p>
    <w:p w:rsidR="00423BD2" w:rsidRDefault="00BC340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Фролова Т.П.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Нікітюк</w:t>
      </w:r>
      <w:proofErr w:type="spellEnd"/>
      <w:r>
        <w:rPr>
          <w:sz w:val="28"/>
          <w:szCs w:val="28"/>
        </w:rPr>
        <w:t xml:space="preserve"> Н.О.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</w:t>
      </w:r>
    </w:p>
    <w:sectPr w:rsidR="00423BD2">
      <w:headerReference w:type="default" r:id="rId8"/>
      <w:pgSz w:w="11906" w:h="16838"/>
      <w:pgMar w:top="1134" w:right="566" w:bottom="993" w:left="1701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340D" w:rsidRDefault="00BC340D">
      <w:r>
        <w:separator/>
      </w:r>
    </w:p>
  </w:endnote>
  <w:endnote w:type="continuationSeparator" w:id="0">
    <w:p w:rsidR="00BC340D" w:rsidRDefault="00BC3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340D" w:rsidRDefault="00BC340D">
      <w:r>
        <w:separator/>
      </w:r>
    </w:p>
  </w:footnote>
  <w:footnote w:type="continuationSeparator" w:id="0">
    <w:p w:rsidR="00BC340D" w:rsidRDefault="00BC34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3BD2" w:rsidRDefault="00BC340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>PAGE</w:instrText>
    </w:r>
    <w:r w:rsidR="005C60DE">
      <w:rPr>
        <w:color w:val="000000"/>
        <w:sz w:val="24"/>
        <w:szCs w:val="24"/>
      </w:rPr>
      <w:fldChar w:fldCharType="separate"/>
    </w:r>
    <w:r w:rsidR="005C60DE">
      <w:rPr>
        <w:noProof/>
        <w:color w:val="000000"/>
        <w:sz w:val="24"/>
        <w:szCs w:val="24"/>
      </w:rPr>
      <w:t>2</w:t>
    </w:r>
    <w:r>
      <w:rPr>
        <w:color w:val="000000"/>
        <w:sz w:val="24"/>
        <w:szCs w:val="24"/>
      </w:rPr>
      <w:fldChar w:fldCharType="end"/>
    </w:r>
  </w:p>
  <w:p w:rsidR="00423BD2" w:rsidRDefault="00423BD2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423BD2"/>
    <w:rsid w:val="00423BD2"/>
    <w:rsid w:val="005C60DE"/>
    <w:rsid w:val="00B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jc w:val="center"/>
      <w:outlineLvl w:val="1"/>
    </w:pPr>
    <w:rPr>
      <w:b/>
      <w:sz w:val="28"/>
      <w:szCs w:val="28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20">
    <w:name w:val="Заголовок 2 Знак"/>
    <w:basedOn w:val="a0"/>
    <w:rsid w:val="00C71101"/>
    <w:rPr>
      <w:rFonts w:ascii="Times New Roman" w:eastAsia="Arial Unicode MS" w:hAnsi="Times New Roman" w:cs="Times New Roman"/>
      <w:b/>
      <w:bCs/>
      <w:sz w:val="28"/>
      <w:szCs w:val="20"/>
      <w:lang w:val="uk-UA" w:eastAsia="ru-RU"/>
    </w:rPr>
  </w:style>
  <w:style w:type="paragraph" w:styleId="a4">
    <w:name w:val="Block Text"/>
    <w:rsid w:val="00C71101"/>
    <w:pPr>
      <w:tabs>
        <w:tab w:val="left" w:pos="11340"/>
      </w:tabs>
      <w:spacing w:line="360" w:lineRule="auto"/>
      <w:ind w:left="3686" w:right="2694"/>
      <w:jc w:val="both"/>
    </w:pPr>
    <w:rPr>
      <w:bCs/>
      <w:sz w:val="28"/>
      <w:lang w:val="uk-UA"/>
    </w:rPr>
  </w:style>
  <w:style w:type="paragraph" w:styleId="21">
    <w:name w:val="Body Text Indent 2"/>
    <w:link w:val="22"/>
    <w:rsid w:val="00C71101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C7110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uiPriority w:val="34"/>
    <w:qFormat/>
    <w:rsid w:val="006D44B7"/>
    <w:pPr>
      <w:ind w:left="720"/>
      <w:contextualSpacing/>
    </w:pPr>
  </w:style>
  <w:style w:type="paragraph" w:styleId="a6">
    <w:name w:val="header"/>
    <w:link w:val="a7"/>
    <w:uiPriority w:val="99"/>
    <w:unhideWhenUsed/>
    <w:rsid w:val="00800D7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00D7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link w:val="a9"/>
    <w:uiPriority w:val="99"/>
    <w:unhideWhenUsed/>
    <w:rsid w:val="00800D7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00D7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link w:val="ab"/>
    <w:uiPriority w:val="99"/>
    <w:semiHidden/>
    <w:unhideWhenUsed/>
    <w:rsid w:val="00800D7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00D74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jc w:val="center"/>
      <w:outlineLvl w:val="1"/>
    </w:pPr>
    <w:rPr>
      <w:b/>
      <w:sz w:val="28"/>
      <w:szCs w:val="28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20">
    <w:name w:val="Заголовок 2 Знак"/>
    <w:basedOn w:val="a0"/>
    <w:rsid w:val="00C71101"/>
    <w:rPr>
      <w:rFonts w:ascii="Times New Roman" w:eastAsia="Arial Unicode MS" w:hAnsi="Times New Roman" w:cs="Times New Roman"/>
      <w:b/>
      <w:bCs/>
      <w:sz w:val="28"/>
      <w:szCs w:val="20"/>
      <w:lang w:val="uk-UA" w:eastAsia="ru-RU"/>
    </w:rPr>
  </w:style>
  <w:style w:type="paragraph" w:styleId="a4">
    <w:name w:val="Block Text"/>
    <w:rsid w:val="00C71101"/>
    <w:pPr>
      <w:tabs>
        <w:tab w:val="left" w:pos="11340"/>
      </w:tabs>
      <w:spacing w:line="360" w:lineRule="auto"/>
      <w:ind w:left="3686" w:right="2694"/>
      <w:jc w:val="both"/>
    </w:pPr>
    <w:rPr>
      <w:bCs/>
      <w:sz w:val="28"/>
      <w:lang w:val="uk-UA"/>
    </w:rPr>
  </w:style>
  <w:style w:type="paragraph" w:styleId="21">
    <w:name w:val="Body Text Indent 2"/>
    <w:link w:val="22"/>
    <w:rsid w:val="00C71101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C7110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uiPriority w:val="34"/>
    <w:qFormat/>
    <w:rsid w:val="006D44B7"/>
    <w:pPr>
      <w:ind w:left="720"/>
      <w:contextualSpacing/>
    </w:pPr>
  </w:style>
  <w:style w:type="paragraph" w:styleId="a6">
    <w:name w:val="header"/>
    <w:link w:val="a7"/>
    <w:uiPriority w:val="99"/>
    <w:unhideWhenUsed/>
    <w:rsid w:val="00800D7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00D7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link w:val="a9"/>
    <w:uiPriority w:val="99"/>
    <w:unhideWhenUsed/>
    <w:rsid w:val="00800D7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00D7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link w:val="ab"/>
    <w:uiPriority w:val="99"/>
    <w:semiHidden/>
    <w:unhideWhenUsed/>
    <w:rsid w:val="00800D7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00D74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xzFdNcaIZ2nLDnNzwrKxd4gfHLQ==">CgMxLjAyDmguMThsZWIzYnMxNGcyMg5oLjdsZWZlbHdlbHpsMjgAciExbnIwOTJCX2Q5enpUaEE0TzVCb3FhMDV2OGdmY0g3dUc=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1096</Words>
  <Characters>6248</Characters>
  <Application>Microsoft Office Word</Application>
  <DocSecurity>0</DocSecurity>
  <Lines>52</Lines>
  <Paragraphs>14</Paragraphs>
  <ScaleCrop>false</ScaleCrop>
  <Company/>
  <LinksUpToDate>false</LinksUpToDate>
  <CharactersWithSpaces>7330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Director</cp:lastModifiedBy>
  <cp:revision>2</cp:revision>
  <dcterms:created xsi:type="dcterms:W3CDTF">2025-06-10T11:14:00Z</dcterms:created>
  <dcterms:modified xsi:type="dcterms:W3CDTF">2025-08-06T12:29:00Z</dcterms:modified>
</cp:coreProperties>
</file>