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02-04</w:t>
      </w:r>
    </w:p>
    <w:p w:rsidR="00000000" w:rsidDel="00000000" w:rsidP="00000000" w:rsidRDefault="00000000" w:rsidRPr="00000000" w14:paraId="00000004">
      <w:pPr>
        <w:spacing w:after="0" w:line="24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r w:rsidDel="00000000" w:rsidR="00000000" w:rsidRPr="00000000">
        <w:rPr>
          <w:rtl w:val="0"/>
        </w:rPr>
      </w:r>
    </w:p>
    <w:p w:rsidR="00000000" w:rsidDel="00000000" w:rsidP="00000000" w:rsidRDefault="00000000" w:rsidRPr="00000000" w14:paraId="00000006">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Комунального закладу «Харківська спеціальна школа № 5» Харківської обласної ради</w:t>
      </w:r>
    </w:p>
    <w:p w:rsidR="00000000" w:rsidDel="00000000" w:rsidP="00000000" w:rsidRDefault="00000000" w:rsidRPr="00000000" w14:paraId="00000007">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 О. МІРОШНИК</w:t>
      </w:r>
    </w:p>
    <w:p w:rsidR="00000000" w:rsidDel="00000000" w:rsidP="00000000" w:rsidRDefault="00000000" w:rsidRPr="00000000" w14:paraId="00000008">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червня 2023 року</w:t>
      </w:r>
    </w:p>
    <w:p w:rsidR="00000000" w:rsidDel="00000000" w:rsidP="00000000" w:rsidRDefault="00000000" w:rsidRPr="00000000" w14:paraId="00000009">
      <w:pPr>
        <w:spacing w:after="0" w:line="276" w:lineRule="auto"/>
        <w:ind w:left="510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ind w:left="510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Освітня програма</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Комунального закладу</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«Харківська спеціальна школа № 5»</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Харківської обласної ради</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11-12-х класів</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СХВАЛЕНО</w:t>
      </w:r>
    </w:p>
    <w:p w:rsidR="00000000" w:rsidDel="00000000" w:rsidP="00000000" w:rsidRDefault="00000000" w:rsidRPr="00000000" w14:paraId="00000020">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засіданні педагогічної ради Комунального закладу «Харківська спеціальна школа № 5» Харківської обласної ради від 02.06.2023, протокол № 7</w:t>
      </w:r>
    </w:p>
    <w:p w:rsidR="00000000" w:rsidDel="00000000" w:rsidP="00000000" w:rsidRDefault="00000000" w:rsidRPr="00000000" w14:paraId="00000021">
      <w:pPr>
        <w:spacing w:after="0" w:line="276" w:lineRule="auto"/>
        <w:ind w:left="5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педагогічної ради</w:t>
      </w:r>
    </w:p>
    <w:p w:rsidR="00000000" w:rsidDel="00000000" w:rsidP="00000000" w:rsidRDefault="00000000" w:rsidRPr="00000000" w14:paraId="00000022">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________________ О. МІРОШНИК</w:t>
      </w:r>
      <w:r w:rsidDel="00000000" w:rsidR="00000000" w:rsidRPr="00000000">
        <w:rPr>
          <w:rtl w:val="0"/>
        </w:rPr>
      </w:r>
    </w:p>
    <w:p w:rsidR="00000000" w:rsidDel="00000000" w:rsidP="00000000" w:rsidRDefault="00000000" w:rsidRPr="00000000" w14:paraId="00000023">
      <w:pPr>
        <w:spacing w:after="0" w:line="276" w:lineRule="auto"/>
        <w:ind w:left="5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24">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Освітня програма</w:t>
      </w:r>
    </w:p>
    <w:p w:rsidR="00000000" w:rsidDel="00000000" w:rsidP="00000000" w:rsidRDefault="00000000" w:rsidRPr="00000000" w14:paraId="0000002A">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Комунального закладу </w:t>
      </w:r>
    </w:p>
    <w:p w:rsidR="00000000" w:rsidDel="00000000" w:rsidP="00000000" w:rsidRDefault="00000000" w:rsidRPr="00000000" w14:paraId="0000002B">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«Харківська спеціальна школа №5» </w:t>
      </w:r>
    </w:p>
    <w:p w:rsidR="00000000" w:rsidDel="00000000" w:rsidP="00000000" w:rsidRDefault="00000000" w:rsidRPr="00000000" w14:paraId="0000002C">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Харківської обласної ради</w:t>
      </w:r>
    </w:p>
    <w:p w:rsidR="00000000" w:rsidDel="00000000" w:rsidP="00000000" w:rsidRDefault="00000000" w:rsidRPr="00000000" w14:paraId="0000002D">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для 11- 12 класів </w:t>
      </w:r>
    </w:p>
    <w:p w:rsidR="00000000" w:rsidDel="00000000" w:rsidP="00000000" w:rsidRDefault="00000000" w:rsidRPr="00000000" w14:paraId="0000002E">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 2023-2024 навчальний рік</w:t>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A">
      <w:pPr>
        <w:spacing w:after="0" w:line="276" w:lineRule="auto"/>
        <w:ind w:right="3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СТРУКТУРА ОСВІТНЬОЇ ПРОГРАМИ</w:t>
      </w:r>
    </w:p>
    <w:p w:rsidR="00000000" w:rsidDel="00000000" w:rsidP="00000000" w:rsidRDefault="00000000" w:rsidRPr="00000000" w14:paraId="0000003B">
      <w:pPr>
        <w:widowControl w:val="0"/>
        <w:spacing w:after="0" w:line="360" w:lineRule="auto"/>
        <w:ind w:left="357"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Пояснювальна записка.</w:t>
      </w:r>
    </w:p>
    <w:p w:rsidR="00000000" w:rsidDel="00000000" w:rsidP="00000000" w:rsidRDefault="00000000" w:rsidRPr="00000000" w14:paraId="0000003D">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Вимоги до осіб, які можуть розпочати навчання за освітньою програмою.</w:t>
      </w:r>
    </w:p>
    <w:p w:rsidR="00000000" w:rsidDel="00000000" w:rsidP="00000000" w:rsidRDefault="00000000" w:rsidRPr="00000000" w14:paraId="0000003E">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w:t>
      </w:r>
    </w:p>
    <w:p w:rsidR="00000000" w:rsidDel="00000000" w:rsidP="00000000" w:rsidRDefault="00000000" w:rsidRPr="00000000" w14:paraId="0000003F">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Опис очікуваних результатів навчання за освітніми галузями.</w:t>
      </w:r>
    </w:p>
    <w:p w:rsidR="00000000" w:rsidDel="00000000" w:rsidP="00000000" w:rsidRDefault="00000000" w:rsidRPr="00000000" w14:paraId="00000040">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варіантів типових навчальних планів та модельних навчальних програм.</w:t>
      </w:r>
    </w:p>
    <w:p w:rsidR="00000000" w:rsidDel="00000000" w:rsidP="00000000" w:rsidRDefault="00000000" w:rsidRPr="00000000" w14:paraId="00000041">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 організації освітнього процесу та методи навчання.</w:t>
      </w:r>
    </w:p>
    <w:p w:rsidR="00000000" w:rsidDel="00000000" w:rsidP="00000000" w:rsidRDefault="00000000" w:rsidRPr="00000000" w14:paraId="00000042">
      <w:pPr>
        <w:widowControl w:val="0"/>
        <w:numPr>
          <w:ilvl w:val="0"/>
          <w:numId w:val="1"/>
        </w:numPr>
        <w:spacing w:after="0" w:line="360" w:lineRule="auto"/>
        <w:ind w:left="357"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Опис інструментарію оцінювання.</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6">
      <w:pPr>
        <w:numPr>
          <w:ilvl w:val="0"/>
          <w:numId w:val="4"/>
        </w:numPr>
        <w:spacing w:after="0" w:line="276" w:lineRule="auto"/>
        <w:ind w:left="720" w:firstLine="709"/>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Пояснювальна записка</w:t>
      </w:r>
    </w:p>
    <w:p w:rsidR="00000000" w:rsidDel="00000000" w:rsidP="00000000" w:rsidRDefault="00000000" w:rsidRPr="00000000" w14:paraId="00000047">
      <w:pPr>
        <w:widowControl w:val="0"/>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Комунальний  заклад «Харківська спеціальна школа №5» Харківської обласної ради  знаходиться в комунальній власності, є юридичною особою, має печатку  і штамп.</w:t>
      </w:r>
    </w:p>
    <w:p w:rsidR="00000000" w:rsidDel="00000000" w:rsidP="00000000" w:rsidRDefault="00000000" w:rsidRPr="00000000" w14:paraId="00000048">
      <w:pPr>
        <w:widowControl w:val="0"/>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Статуту головною метою спеціальної школи є забезпечення реалізації прав громадян на здобуття повної загальної середньої освіти.</w:t>
      </w:r>
    </w:p>
    <w:p w:rsidR="00000000" w:rsidDel="00000000" w:rsidP="00000000" w:rsidRDefault="00000000" w:rsidRPr="00000000" w14:paraId="00000049">
      <w:pPr>
        <w:widowControl w:val="0"/>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програма на 2023/2024 навчальний рік розроблена відповідно до:</w:t>
      </w:r>
    </w:p>
    <w:p w:rsidR="00000000" w:rsidDel="00000000" w:rsidP="00000000" w:rsidRDefault="00000000" w:rsidRPr="00000000" w14:paraId="0000004A">
      <w:pPr>
        <w:numPr>
          <w:ilvl w:val="0"/>
          <w:numId w:val="5"/>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Конституції України;</w:t>
      </w:r>
    </w:p>
    <w:p w:rsidR="00000000" w:rsidDel="00000000" w:rsidP="00000000" w:rsidRDefault="00000000" w:rsidRPr="00000000" w14:paraId="0000004B">
      <w:pPr>
        <w:numPr>
          <w:ilvl w:val="0"/>
          <w:numId w:val="5"/>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Закону України «Про освіту» (стаття 33),</w:t>
      </w:r>
    </w:p>
    <w:p w:rsidR="00000000" w:rsidDel="00000000" w:rsidP="00000000" w:rsidRDefault="00000000" w:rsidRPr="00000000" w14:paraId="0000004C">
      <w:pPr>
        <w:numPr>
          <w:ilvl w:val="0"/>
          <w:numId w:val="5"/>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Закону України «Про повну загальну середню  освіту» (стаття 11);</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«Державного стандарту базової і повної загальної середньої освіти», затвердженого постановою Кабінету Міністрів України від 14.01.2004 № 24 та від 23.11.2011 № 1392;</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Наказу Міністерства охорони здоров’я України від 20.02.2013 № 144, зареєстрованого у Міністерстві юстиції України 14.03. 2013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4111"/>
        </w:tabs>
        <w:spacing w:after="16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Типових освітніх програм, затверджених наказами Міністерства освіти і науки України від 12.06.2018 № 627 «Про затвердження типової освітньої програми для 5-10 (11) класів спеціальних закладів середньої освіти для осіб з особливими освітніми потребами», від 21.06.2018 № 668 «Про затвердження типової освітньої програми спеціальних закладів загальної середньої освіти III ступеня для дітей з особливими освітніми потребами», від 22.07.2020 № 944 «Про затвердження типової освітньої програми спеціальних закладів загальної середньої освіти III ступеня для дітей з особливими освітніми потребами».</w:t>
      </w:r>
    </w:p>
    <w:p w:rsidR="00000000" w:rsidDel="00000000" w:rsidP="00000000" w:rsidRDefault="00000000" w:rsidRPr="00000000" w14:paraId="0000005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Головними завданнями старшої ланки спеціальної школи є:</w:t>
      </w:r>
    </w:p>
    <w:p w:rsidR="00000000" w:rsidDel="00000000" w:rsidP="00000000" w:rsidRDefault="00000000" w:rsidRPr="00000000" w14:paraId="00000051">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сприяння в реалізації державної політики у галузі освіти з врахуванням  особливостей соціально-культурного середовища м. Харків;</w:t>
      </w:r>
    </w:p>
    <w:p w:rsidR="00000000" w:rsidDel="00000000" w:rsidP="00000000" w:rsidRDefault="00000000" w:rsidRPr="00000000" w14:paraId="00000052">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000000" w:rsidDel="00000000" w:rsidP="00000000" w:rsidRDefault="00000000" w:rsidRPr="00000000" w14:paraId="00000053">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00000" w:rsidDel="00000000" w:rsidP="00000000" w:rsidRDefault="00000000" w:rsidRPr="00000000" w14:paraId="00000054">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00000" w:rsidDel="00000000" w:rsidP="00000000" w:rsidRDefault="00000000" w:rsidRPr="00000000" w14:paraId="00000055">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особистості учня, його здібностей і обдарувань, наукового світогляду;</w:t>
      </w:r>
    </w:p>
    <w:p w:rsidR="00000000" w:rsidDel="00000000" w:rsidP="00000000" w:rsidRDefault="00000000" w:rsidRPr="00000000" w14:paraId="00000056">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реалізація права учнів на вільне формування політичних і світоглядних переконань;</w:t>
      </w:r>
    </w:p>
    <w:p w:rsidR="00000000" w:rsidDel="00000000" w:rsidP="00000000" w:rsidRDefault="00000000" w:rsidRPr="00000000" w14:paraId="00000057">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в учнів свідомого й відповідального ставлення до власного здоров’я та здоров’я оточуючих, навичок безпечної поведінки;</w:t>
      </w:r>
    </w:p>
    <w:p w:rsidR="00000000" w:rsidDel="00000000" w:rsidP="00000000" w:rsidRDefault="00000000" w:rsidRPr="00000000" w14:paraId="00000058">
      <w:pPr>
        <w:numPr>
          <w:ilvl w:val="0"/>
          <w:numId w:val="6"/>
        </w:numPr>
        <w:spacing w:after="0" w:line="276" w:lineRule="auto"/>
        <w:ind w:left="72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створення умов для оволодіння системою наукових знань про природу, людину і суспільство. </w:t>
      </w:r>
    </w:p>
    <w:p w:rsidR="00000000" w:rsidDel="00000000" w:rsidP="00000000" w:rsidRDefault="00000000" w:rsidRPr="00000000" w14:paraId="0000005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2023/2024 навчальному році в школі функціонують 13 класів, в яких навчається 102 учні.</w:t>
      </w:r>
    </w:p>
    <w:p w:rsidR="00000000" w:rsidDel="00000000" w:rsidP="00000000" w:rsidRDefault="00000000" w:rsidRPr="00000000" w14:paraId="0000005A">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Заклад здійснює освітній процес українською мовою за  денною формою навчання в одну зміну, тривалість навчального тижня в закладі – 5 робочих днів. Відповідно до статті 10 Закону України «Про повну загальну середню освіту» освітній процес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p>
    <w:p w:rsidR="00000000" w:rsidDel="00000000" w:rsidP="00000000" w:rsidRDefault="00000000" w:rsidRPr="00000000" w14:paraId="0000005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навчального року за семестровою системою:</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семестр – 01.09 - 22.12.2023   </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семестр – 08.01 - 01.06.2024 </w:t>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Канікули:</w:t>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Осінні – 23.10 - 29.10.2023 </w:t>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Зимові – 23.12 - 07.01.2024 </w:t>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Весняні  - 18.03 - 24.03.2024 </w:t>
      </w:r>
    </w:p>
    <w:p w:rsidR="00000000" w:rsidDel="00000000" w:rsidP="00000000" w:rsidRDefault="00000000" w:rsidRPr="00000000" w14:paraId="0000006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дня відповідає вимогам Санітарного регламенту для закладів загальної середньої освіти, створює оптимальні умови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000000" w:rsidDel="00000000" w:rsidP="00000000" w:rsidRDefault="00000000" w:rsidRPr="00000000" w14:paraId="00000063">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Вимоги до осіб, які можуть розпочати навчання за освітньою програмою</w:t>
      </w:r>
    </w:p>
    <w:p w:rsidR="00000000" w:rsidDel="00000000" w:rsidP="00000000" w:rsidRDefault="00000000" w:rsidRPr="00000000" w14:paraId="00000066">
      <w:pPr>
        <w:spacing w:after="0" w:line="276"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Вимоги до осіб, які можуть продовжувати здобуття повної загальної  середньої освіти у 11-12 класах</w:t>
      </w:r>
    </w:p>
    <w:p w:rsidR="00000000" w:rsidDel="00000000" w:rsidP="00000000" w:rsidRDefault="00000000" w:rsidRPr="00000000" w14:paraId="00000067">
      <w:pPr>
        <w:tabs>
          <w:tab w:val="left" w:leader="none" w:pos="4111"/>
        </w:tabs>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Повна загальна середня освіта здобувається після здобуття базової загальної середньої освіти. Діти, які здобули базову середню освіту на 1 вересня поточного навчального року, повинні (можуть) розпочинати здобуття повної загальної середньої освіти цього ж навчального року.</w:t>
      </w:r>
    </w:p>
    <w:p w:rsidR="00000000" w:rsidDel="00000000" w:rsidP="00000000" w:rsidRDefault="00000000" w:rsidRPr="00000000" w14:paraId="00000068">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педагогічного процесу на даному етапі є завершення загальної середньої освіти на базі профільного навчання з наданням можливості побудови індивідуальної освітньої та професійної стратегії учня на основі його ціннісної позиції. Головним методологічним принципом побудови навчання на цьому ступені є системний підхід до формування та розвитку предметної (змістовної) та професійної (практичної, дослідницької, проектної) сфер діяльності учня через розвиток міжпредметних зв’язків та загальних принципів побудови наукового знання. Це буде спонукати до формування професійного самовизначення кожного здобувача освіти.</w:t>
      </w:r>
    </w:p>
    <w:p w:rsidR="00000000" w:rsidDel="00000000" w:rsidP="00000000" w:rsidRDefault="00000000" w:rsidRPr="00000000" w14:paraId="00000069">
      <w:pPr>
        <w:spacing w:after="0" w:line="36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Стратегічним напрямком розвитку закладу загальної середньої освіти ІІІ ступеня є створення таких психолого-педагогічних умов, при яких у кожного учня створюється установка, яку можна сформулювати «Вибір свого життєвого шляху, самовизначення». </w:t>
      </w:r>
    </w:p>
    <w:p w:rsidR="00000000" w:rsidDel="00000000" w:rsidP="00000000" w:rsidRDefault="00000000" w:rsidRPr="00000000" w14:paraId="0000006A">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програма вводитиметься в дію поетапно: з 2023/2024 навчального року – 11 клас.</w:t>
      </w:r>
    </w:p>
    <w:p w:rsidR="00000000" w:rsidDel="00000000" w:rsidP="00000000" w:rsidRDefault="00000000" w:rsidRPr="00000000" w14:paraId="0000006B">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профільної середньої освіти є забезпечення можливостей для рівного доступу учнівської молоді до здобуття загальноосвітньої, профільної, початкової допрофесійної підготовки, неперервної освіти упродовж усього життя, виховання особистості здатної до самореалізації, професійного зростання, реформування сучасного суспільства.</w:t>
      </w:r>
    </w:p>
    <w:p w:rsidR="00000000" w:rsidDel="00000000" w:rsidP="00000000" w:rsidRDefault="00000000" w:rsidRPr="00000000" w14:paraId="0000006C">
      <w:pPr>
        <w:spacing w:line="276"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Загальний обсяг навчального навантаження </w:t>
      </w:r>
      <w:r w:rsidDel="00000000" w:rsidR="00000000" w:rsidRPr="00000000">
        <w:rPr>
          <w:rtl w:val="0"/>
        </w:rPr>
      </w:r>
    </w:p>
    <w:p w:rsidR="00000000" w:rsidDel="00000000" w:rsidP="00000000" w:rsidRDefault="00000000" w:rsidRPr="00000000" w14:paraId="0000006D">
      <w:pPr>
        <w:spacing w:line="276" w:lineRule="auto"/>
        <w:ind w:firstLine="567"/>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для учнів 11 класів закладів загальної середньої освіти складає  1120 годин/навчальний рік. 12 класів -1120 годин/навчальний рік</w:t>
      </w:r>
      <w:r w:rsidDel="00000000" w:rsidR="00000000" w:rsidRPr="00000000">
        <w:rPr>
          <w:rtl w:val="0"/>
        </w:rPr>
      </w:r>
    </w:p>
    <w:p w:rsidR="00000000" w:rsidDel="00000000" w:rsidP="00000000" w:rsidRDefault="00000000" w:rsidRPr="00000000" w14:paraId="0000006E">
      <w:pPr>
        <w:tabs>
          <w:tab w:val="left" w:leader="none" w:pos="4111"/>
        </w:tabs>
        <w:spacing w:line="276" w:lineRule="auto"/>
        <w:ind w:firstLine="567"/>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Опис очікуваних результатів навчання за освітніми галузями</w:t>
      </w:r>
      <w:r w:rsidDel="00000000" w:rsidR="00000000" w:rsidRPr="00000000">
        <w:rPr>
          <w:rtl w:val="0"/>
        </w:rPr>
      </w:r>
    </w:p>
    <w:p w:rsidR="00000000" w:rsidDel="00000000" w:rsidP="00000000" w:rsidRDefault="00000000" w:rsidRPr="00000000" w14:paraId="0000006F">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Забезпечується вибірково-обов’язковими предметами («Інформатика», «Технології», «Мистецтво»), що вивчаються на рівні стандарту, з яких учні   11-12 класів можуть обрати. Профіль навчання формується закладом освіти з урахуванням можливостей забезпечити якісну його реалізацію.</w:t>
      </w:r>
    </w:p>
    <w:p w:rsidR="00000000" w:rsidDel="00000000" w:rsidP="00000000" w:rsidRDefault="00000000" w:rsidRPr="00000000" w14:paraId="00000070">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Освітню програму укладено за такими галузями:</w:t>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Мови і літератури;</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Суспільствознавство;</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Мистецтво;</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Математика;</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Природознавство;</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Технології;</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1287"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Здоров’я і фізична культура. </w:t>
      </w:r>
    </w:p>
    <w:p w:rsidR="00000000" w:rsidDel="00000000" w:rsidP="00000000" w:rsidRDefault="00000000" w:rsidRPr="00000000" w14:paraId="00000078">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Освітні галузі реалізуються через окремі предмети. Логічна послідовність вивчення предметів розкривається у відповідних навчальних програмах.</w:t>
      </w:r>
    </w:p>
    <w:p w:rsidR="00000000" w:rsidDel="00000000" w:rsidP="00000000" w:rsidRDefault="00000000" w:rsidRPr="00000000" w14:paraId="00000079">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Поділ класів на групи при вивченні окремих предметів здійснюється відповідно до чинних нормативів.</w:t>
      </w:r>
    </w:p>
    <w:p w:rsidR="00000000" w:rsidDel="00000000" w:rsidP="00000000" w:rsidRDefault="00000000" w:rsidRPr="00000000" w14:paraId="0000007A">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Основними формами організації освітнього процесу у старшій профільній школі є різні типи уроку: інтерактивні уроки, уроки перевірки або досягнення компетентностей, комбінований урок, відео-урок, екскурсії, віртуальні подорожі, квести, спектаклі, конференції, інтегровані уроки, бінарні уроки, проблемний урок тощо.</w:t>
      </w:r>
    </w:p>
    <w:p w:rsidR="00000000" w:rsidDel="00000000" w:rsidP="00000000" w:rsidRDefault="00000000" w:rsidRPr="00000000" w14:paraId="0000007B">
      <w:pPr>
        <w:tabs>
          <w:tab w:val="left" w:leader="none" w:pos="4111"/>
        </w:tabs>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Вибір форм і методів навчання вчитель визначає самостійно, враховуючи конкретні умови роботи, забезпечуючи досягнення очікуваних результатів, зазначених у навчальних програмах. Форми організації освітнього процесу можуть уточнюватись і розширюватись.</w:t>
      </w:r>
      <w:r w:rsidDel="00000000" w:rsidR="00000000" w:rsidRPr="00000000">
        <w:rPr>
          <w:rtl w:val="0"/>
        </w:rPr>
      </w:r>
    </w:p>
    <w:p w:rsidR="00000000" w:rsidDel="00000000" w:rsidP="00000000" w:rsidRDefault="00000000" w:rsidRPr="00000000" w14:paraId="0000007C">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w:t>
      </w:r>
    </w:p>
    <w:p w:rsidR="00000000" w:rsidDel="00000000" w:rsidP="00000000" w:rsidRDefault="00000000" w:rsidRPr="00000000" w14:paraId="0000007D">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 метою недопущення перевантаження учнів за рішенням педагогічної ради при оцінюванні учнів із відповідних предметів, а саме: музики, фізичної культури дозволяється враховувати результати їх навчання у закладах освіти іншого типу (художніх, музичних, спортивних школах), участь у позашкільних закладах.</w:t>
      </w:r>
    </w:p>
    <w:p w:rsidR="00000000" w:rsidDel="00000000" w:rsidP="00000000" w:rsidRDefault="00000000" w:rsidRPr="00000000" w14:paraId="0000007E">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000000" w:rsidDel="00000000" w:rsidP="00000000" w:rsidRDefault="00000000" w:rsidRPr="00000000" w14:paraId="0000007F">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000000" w:rsidDel="00000000" w:rsidP="00000000" w:rsidRDefault="00000000" w:rsidRPr="00000000" w14:paraId="00000080">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змістовно-інформаційних, операційно - діяльнісних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w:t>
      </w:r>
    </w:p>
    <w:p w:rsidR="00000000" w:rsidDel="00000000" w:rsidP="00000000" w:rsidRDefault="00000000" w:rsidRPr="00000000" w14:paraId="00000081">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Компетентнісний потенціал кожної освітньої галузі забезпечує формування всіх ключових компетентностей.</w:t>
      </w:r>
    </w:p>
    <w:p w:rsidR="00000000" w:rsidDel="00000000" w:rsidP="00000000" w:rsidRDefault="00000000" w:rsidRPr="00000000" w14:paraId="00000082">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 ключових компетентностей належать: спілкування державною мовою; спілкування іноземними мовами; математична компетентність;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соціальна і громадянська компетентності; обізнаність і самовираження у сфері культури; екологічна грамотність і здорове життя. 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w:t>
      </w:r>
    </w:p>
    <w:p w:rsidR="00000000" w:rsidDel="00000000" w:rsidP="00000000" w:rsidRDefault="00000000" w:rsidRPr="00000000" w14:paraId="00000083">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навчальних програмах виокремлено такі наскрізні лінії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що спрямовано на 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вони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 </w:t>
      </w:r>
    </w:p>
    <w:p w:rsidR="00000000" w:rsidDel="00000000" w:rsidP="00000000" w:rsidRDefault="00000000" w:rsidRPr="00000000" w14:paraId="00000084">
      <w:pPr>
        <w:tabs>
          <w:tab w:val="left" w:leader="none" w:pos="4111"/>
        </w:tabs>
        <w:spacing w:line="276"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Навчання за наскрізними лініями реалізується через організацію освітнього середовища, окремі навчальні предмети, предмети за вибором, роботу в проектах, позакласну роботи, роботу гуртків.</w:t>
      </w: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85">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 Метою освітньої галузі «Мови і літератури» </w:t>
      </w:r>
      <w:r w:rsidDel="00000000" w:rsidR="00000000" w:rsidRPr="00000000">
        <w:rPr>
          <w:rFonts w:ascii="Times New Roman" w:cs="Times New Roman" w:eastAsia="Times New Roman" w:hAnsi="Times New Roman"/>
          <w:color w:val="000000"/>
          <w:sz w:val="28"/>
          <w:szCs w:val="28"/>
          <w:rtl w:val="0"/>
        </w:rPr>
        <w:t xml:space="preserve">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000000" w:rsidDel="00000000" w:rsidP="00000000" w:rsidRDefault="00000000" w:rsidRPr="00000000" w14:paraId="00000086">
      <w:pPr>
        <w:tabs>
          <w:tab w:val="left" w:leader="none" w:pos="4111"/>
        </w:tabs>
        <w:spacing w:line="276"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Мовний компонент.</w:t>
      </w:r>
    </w:p>
    <w:p w:rsidR="00000000" w:rsidDel="00000000" w:rsidP="00000000" w:rsidRDefault="00000000" w:rsidRPr="00000000" w14:paraId="00000087">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 мовного компонента належать українська мова, українська жестова мова , іноземна (англійська) мова. До літературного компонента – українська література , зарубіжна література.</w:t>
      </w:r>
    </w:p>
    <w:p w:rsidR="00000000" w:rsidDel="00000000" w:rsidP="00000000" w:rsidRDefault="00000000" w:rsidRPr="00000000" w14:paraId="00000088">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іноземної мови визначені за мовленнєвою, мовною, соціокультурною, діяльнісною лініями, зокрема: вміє виділяти ознаки та особливості правильного і комунікативно доцільного мовлення, його стилів, жанрів, їх відмінності, розрізняти стилістичні варіанти мовних засобів у текстах різних стилів і жанрів мовлення, володіти життєво необхідними мовленнєвими жанрами, готувати публічні виступи і виголошувати їх, брати участь у підготовці та веденні діалогу і полілогу з урахуванням відповідних вимог до культури спілкування і зразкового мовлення; класифікувати, систематизувати і узагальнювати вивчені поняття, правильно ставити розділові знаки у простому і складному реченнях відповідно до вивчених правил, доречно використовувати знання і виконувати вимоги до усного і писемного мовлення, використовувати граматичні форми відповідно до вивчени правил, знаходити мовні помилки і виправляти їх, здійснювати самоконтроль за результатами навчальних досягнень; застосовувати загальнонавчальні, творчі вміння у різних життєвих і навчальних ситуаціях спілкування, користуватися комунікативними стратегіями, стратегіями співпраці.</w:t>
      </w:r>
    </w:p>
    <w:p w:rsidR="00000000" w:rsidDel="00000000" w:rsidP="00000000" w:rsidRDefault="00000000" w:rsidRPr="00000000" w14:paraId="00000089">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Державні вимоги до рівня іноземної мови (англійської) загальноосвітньої підготовки учнів, диференційовано за 5 видами мовленнєвої діяльності:</w:t>
      </w:r>
    </w:p>
    <w:p w:rsidR="00000000" w:rsidDel="00000000" w:rsidP="00000000" w:rsidRDefault="00000000" w:rsidRPr="00000000" w14:paraId="0000008A">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аудіювання, читання, говоріння, діалогічне мовлення, письмо.</w:t>
      </w:r>
    </w:p>
    <w:p w:rsidR="00000000" w:rsidDel="00000000" w:rsidP="00000000" w:rsidRDefault="00000000" w:rsidRPr="00000000" w14:paraId="0000008B">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з різних видів мовленнєвої діяльності повинен:</w:t>
      </w:r>
    </w:p>
    <w:p w:rsidR="00000000" w:rsidDel="00000000" w:rsidP="00000000" w:rsidRDefault="00000000" w:rsidRPr="00000000" w14:paraId="0000008C">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аудіювання: </w:t>
      </w:r>
      <w:r w:rsidDel="00000000" w:rsidR="00000000" w:rsidRPr="00000000">
        <w:rPr>
          <w:rFonts w:ascii="Times New Roman" w:cs="Times New Roman" w:eastAsia="Times New Roman" w:hAnsi="Times New Roman"/>
          <w:color w:val="000000"/>
          <w:sz w:val="28"/>
          <w:szCs w:val="28"/>
          <w:rtl w:val="0"/>
        </w:rPr>
        <w:t xml:space="preserve">розуміти висловлювання в межах запропонованих тем, а також автентичні, зокрема професійно орієнтовані, тексти, висловлювання вчителя і учнів, основний зміст пізнавальних радіо- і телепередач, зміст дискусії, що відбувається в класі або подається у звукозапису;</w:t>
      </w:r>
    </w:p>
    <w:p w:rsidR="00000000" w:rsidDel="00000000" w:rsidP="00000000" w:rsidRDefault="00000000" w:rsidRPr="00000000" w14:paraId="0000008D">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читання: </w:t>
      </w:r>
      <w:r w:rsidDel="00000000" w:rsidR="00000000" w:rsidRPr="00000000">
        <w:rPr>
          <w:rFonts w:ascii="Times New Roman" w:cs="Times New Roman" w:eastAsia="Times New Roman" w:hAnsi="Times New Roman"/>
          <w:color w:val="000000"/>
          <w:sz w:val="28"/>
          <w:szCs w:val="28"/>
          <w:rtl w:val="0"/>
        </w:rPr>
        <w:t xml:space="preserve">розуміти тематичні автентичні, зокрема професійно орієнтовані, тексти різних жанрів і стилів (художні, науково-популярні, публіцистичні тощо), використовувати адекватні стратегії визначення невідомих мовних одиниць, аналізувати окремі уривки з тексту, визначати найбільш значущу інформацію, систематизувати і коментувати її;</w:t>
      </w:r>
    </w:p>
    <w:p w:rsidR="00000000" w:rsidDel="00000000" w:rsidP="00000000" w:rsidRDefault="00000000" w:rsidRPr="00000000" w14:paraId="0000008E">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говоріння: </w:t>
      </w:r>
      <w:r w:rsidDel="00000000" w:rsidR="00000000" w:rsidRPr="00000000">
        <w:rPr>
          <w:rFonts w:ascii="Times New Roman" w:cs="Times New Roman" w:eastAsia="Times New Roman" w:hAnsi="Times New Roman"/>
          <w:color w:val="000000"/>
          <w:sz w:val="28"/>
          <w:szCs w:val="28"/>
          <w:rtl w:val="0"/>
        </w:rPr>
        <w:t xml:space="preserve">без попередньої підготовки висловлювати відповідно до запропонованих сфер і тематики спілкування, відтворювати зміст прочитаного, побаченого або почутого, висловлюючи та обґрунтовуючи власне ставлення до осіб, подій, явищ, про які йдеться, брати участь у дискусіях, логічно та аргументовано висловлюватися з обговорюваних проблем, доводити власну точку зору і власне ставлення до них, складати план, тези для побудови мовленнєвих висловлювань;</w:t>
      </w:r>
    </w:p>
    <w:p w:rsidR="00000000" w:rsidDel="00000000" w:rsidP="00000000" w:rsidRDefault="00000000" w:rsidRPr="00000000" w14:paraId="0000008F">
      <w:pPr>
        <w:tabs>
          <w:tab w:val="left" w:leader="none" w:pos="4111"/>
        </w:tabs>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color w:val="000000"/>
          <w:sz w:val="28"/>
          <w:szCs w:val="28"/>
          <w:rtl w:val="0"/>
        </w:rPr>
        <w:t xml:space="preserve">діалогічного мовлення: </w:t>
      </w:r>
      <w:r w:rsidDel="00000000" w:rsidR="00000000" w:rsidRPr="00000000">
        <w:rPr>
          <w:rFonts w:ascii="Times New Roman" w:cs="Times New Roman" w:eastAsia="Times New Roman" w:hAnsi="Times New Roman"/>
          <w:color w:val="000000"/>
          <w:sz w:val="28"/>
          <w:szCs w:val="28"/>
          <w:rtl w:val="0"/>
        </w:rPr>
        <w:t xml:space="preserve">спілкуватися з носіями мови у межах визначеної тематики, використовувати відповідні мовні одиниці, у тому числі типові зразки мовленнєвого етикету, прийнятого в країні, мова якої вивчається, у разі потреби доречно користуватися компенсаторними засобами;</w:t>
      </w:r>
      <w:r w:rsidDel="00000000" w:rsidR="00000000" w:rsidRPr="00000000">
        <w:rPr>
          <w:rtl w:val="0"/>
        </w:rPr>
      </w:r>
    </w:p>
    <w:p w:rsidR="00000000" w:rsidDel="00000000" w:rsidP="00000000" w:rsidRDefault="00000000" w:rsidRPr="00000000" w14:paraId="00000090">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sz w:val="28"/>
          <w:szCs w:val="28"/>
          <w:rtl w:val="0"/>
        </w:rPr>
        <w:t xml:space="preserve">письма: </w:t>
      </w:r>
      <w:r w:rsidDel="00000000" w:rsidR="00000000" w:rsidRPr="00000000">
        <w:rPr>
          <w:rFonts w:ascii="Times New Roman" w:cs="Times New Roman" w:eastAsia="Times New Roman" w:hAnsi="Times New Roman"/>
          <w:color w:val="000000"/>
          <w:sz w:val="28"/>
          <w:szCs w:val="28"/>
          <w:rtl w:val="0"/>
        </w:rPr>
        <w:t xml:space="preserve">уміти створювати письмові мовленнєві висловлювання різних типів і жанрів у межах запропонованих сфер і тем, а також на основі почутого, побаченого, прочитаного і з власного життєвого досвіду, доречно використовуючи відповідні мовні засоби, висловлюючи власне ставлення та обґрунтовуючи власну думку про предмет спілкування.</w:t>
      </w:r>
    </w:p>
    <w:p w:rsidR="00000000" w:rsidDel="00000000" w:rsidP="00000000" w:rsidRDefault="00000000" w:rsidRPr="00000000" w14:paraId="00000091">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Літературний компонент передбачає вміння читати виразно, сприймати емоційно, осмислювати творчо художній текст, робити художній аналіз твору, знати визначення основних теоретико - літературнознавчих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000000" w:rsidDel="00000000" w:rsidP="00000000" w:rsidRDefault="00000000" w:rsidRPr="00000000" w14:paraId="00000092">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Літературний компонент реалізується за ціннісною літературознавчою, культурологічною компаративною лініями.</w:t>
      </w:r>
    </w:p>
    <w:p w:rsidR="00000000" w:rsidDel="00000000" w:rsidP="00000000" w:rsidRDefault="00000000" w:rsidRPr="00000000" w14:paraId="00000093">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вміє: користуватися різними видами ресурсів з питань художньої літератури (словники, довідники, монографії, літературно-критичні статті, наукові статті, Інтернет тощо), розрізняти класичну і масову літературу, їх особливості і функції, визначати фольклорну і міфологічну основу художніх творів, їх зв’язок із розвитком філософської думки, релігії, національно-культурними особливостями народів (регіонів, країн), встановлювати спільні закономірності розвитку різних літератур, видів мистецтва, зіставляти художні твори в різних аспектах (проблемно-тематичному, сюжетному, образному та інших), розкривати специфіку втілення актуальних тем у різних національних літературах, виявляти національні образи світу і характери в літературі, схожість і відмінність авторської позиції митців.</w:t>
      </w:r>
    </w:p>
    <w:p w:rsidR="00000000" w:rsidDel="00000000" w:rsidP="00000000" w:rsidRDefault="00000000" w:rsidRPr="00000000" w14:paraId="00000094">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ІІ Освітня галузь «Сульспільствознавство»</w:t>
      </w:r>
      <w:r w:rsidDel="00000000" w:rsidR="00000000" w:rsidRPr="00000000">
        <w:rPr>
          <w:rFonts w:ascii="Times New Roman" w:cs="Times New Roman" w:eastAsia="Times New Roman" w:hAnsi="Times New Roman"/>
          <w:color w:val="000000"/>
          <w:sz w:val="28"/>
          <w:szCs w:val="28"/>
          <w:rtl w:val="0"/>
        </w:rPr>
        <w:t xml:space="preserve"> складається з історичного, суспільствознавчого компонентів.</w:t>
      </w:r>
    </w:p>
    <w:p w:rsidR="00000000" w:rsidDel="00000000" w:rsidP="00000000" w:rsidRDefault="00000000" w:rsidRPr="00000000" w14:paraId="00000095">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і розуміти сутність історії як процесу, науки та живої пам’яті, можливість співіснування різних думок щодо однієї історичної події світової та української історії, місце України в сучасному світі, характерні риси, особливості, значення та наслідки подій, явищ і процесів в історії доби, уміти використовувати історичні події для пояснення явищ і процесів, самостійно здобувати з різних джерел інформацію з історії, аналізувати та співвідносити її, відрізняти факти від інтерпретації, оцінювати походження джерел, їх достовірність, висловлювати аргументовані судження про історичні явища та процеси, характеризувати зміну ролі жінки в суспільстві, застосовувати набуті знання та вміння для обґрунтованого пояснення минулого в різній формі з використанням відповідного понятійного апарату та історичних джерел, виявляти ставлення до змін у житті та світогляді людей, що відбуваються під впливом соціальноекономічних і політичних процесів, діяльності ідейно-політичних сил таісторичних діячів епохи, оцінювати українську історію в контексті світової та європейської історії, різні інтерпретації української та світової історії, значення, наслідки та впливи різних історичних явищ та процесів, місце України в історичних процесах , розуміти сутність і структуру суспільства, політичної системи і влади, ознаки та особливості полікультурного та громадянського суспільства, форми участі громадян у житті суспільства і держави, вміти характеризувати політичну систему України, механізми функціонування політичної системи та влади в Україні, виклики і загрози ХХI століття, пояснювати сутність і ознаки демократії, громадянського суспільства, участі та лідерства, сталого розвитку, аналізувати та інтерпретувати інформацію засобів масової інформації та інших джерел, застосовувати засвоєні поняття та уміння в процесі власної участі у житті громади, держави, суспільства, колективному прийнятті суспільних рішень та розв’язанні соціальних проблем, виявляти ставлення до глобальних проблем і викликів сучасного світу та шляхів їх розв’язання, політичних процесів в Україні, оцінювати політичні системи і режими, роль політичної еліти, діяльність місцевого самоврядування, атрибути громадянського суспільства, роль засобів масової інформації, знати і розуміти соціальну структуру сучасного суспільства, ознаки соціальної стабільності і безпеки, різні типи комунікацій, проблеми сучасного соціального розвитку суспільства, уміти розв’язувати нескладні конфліктні ситуації за допомогою відповідних стратегій, виявляти стереотипи та прояви дискримінації, зокрема в міжетнічних і міжконфесійних відносинах, прояви конкурентної та солідарної комунікації, застосовувати засвоєні поняття і вміння у процесі власного спілкування і співпраці у групі, колективі, взаємодії із соціальними інститутами сучасного суспільства, висловлювати ставлення до дискримінації та інших проявів соціальної небезпеки, оцінювати роль і значення сім’ї для особистості та суспільства, роль стереотипів у житті людини, співпрацю як перспективу розвитку соціуму, нати і розуміти поняття, пов’язані із правовою сферою суспільного життя та окремими галузями права України, ознаки і склад правопорушення, ознаки, принципи, підстави, цілі юридичної відповідальності, основи організації державної влади і місцевого самоврядування в Україні, уміти характеризувати правові явища і процеси, соціальне призначення держави та права, склад правовідносин, види правопорушень та юридичної відповідальності, застосовувати норми різних галузей права України під час проведення аналізу життєвих ситуацій, їх розв’язання та вибору моделей поведінки відповідно до норм права, власних суб’єктивних прав і законних інтересів, виявляти ставлення до ролі держави та права у житті суспільства і людини, права як мистецтва добра і справедливості, реалізації, охорони, захисту прав і свобод людини і громадянина в Україні, оцінювати сучасний стан побудови в Україні демократичної, правової та соціальної держави, життєві ситуації з позицій галузевого законодавства, правопорушення за ступенем їх суспільної небезпеки, знати і розуміти сутність і структуру економіки та економічних відносин, економічної системи України, функціонування ринку праці, бюджетної, фінансової, податкової системи, сутність підприємництва, уміти аналізувати економічні відносини, використовуючи при цьому історичний підхід, критичне мислення та елементи логіки, добирати джерела економічної інформації та працювати з економічними даними, встановлювати причинно-наслідкові зв’язки між економічними подіями на міжнародній арені та в Україні, аналізувати та враховувати фінансові ризики, застосовувати набуті знання і вміння під час планування домашнього господарства та бюджету родини, формування власних професійних цілей та вибору шляхів їх досягнення, виявляти ставлення до власних економічних потреб та шляхів їх задоволення, оцінювати особливості сучасного ринку праці в Україні, наявні економічні ресурси, можливість розроблення та реалізації особистих економічних проектів, розуміти об’єктивні причини глобалізації.</w:t>
      </w:r>
    </w:p>
    <w:p w:rsidR="00000000" w:rsidDel="00000000" w:rsidP="00000000" w:rsidRDefault="00000000" w:rsidRPr="00000000" w14:paraId="00000096">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ІІІ Освітня галузь «Мистецтво»</w:t>
      </w:r>
      <w:r w:rsidDel="00000000" w:rsidR="00000000" w:rsidRPr="00000000">
        <w:rPr>
          <w:rFonts w:ascii="Times New Roman" w:cs="Times New Roman" w:eastAsia="Times New Roman" w:hAnsi="Times New Roman"/>
          <w:color w:val="000000"/>
          <w:sz w:val="28"/>
          <w:szCs w:val="28"/>
          <w:rtl w:val="0"/>
        </w:rPr>
        <w:t xml:space="preserve"> передбачає реалізацію культурологічної змістової лінії.</w:t>
      </w:r>
    </w:p>
    <w:p w:rsidR="00000000" w:rsidDel="00000000" w:rsidP="00000000" w:rsidRDefault="00000000" w:rsidRPr="00000000" w14:paraId="00000097">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творчу спадщину відомих представників українського та світового мистецтва, особливості розвитку українського мистецтва та мистецтва різних країн світу, його видові та стильові ознаки, розуміти сутність культури, її роль у суспільстві та духовному житті людини, сутність полікультурного діалогу в сучасному житті, особливості та роль засобів масової інформації в сучасному суспільстві, уміти оцінювати, порівнювати і знаходити спільне та відмінне у творчих здобутках митців різних країн, виражати ціннісне ставлення до творів мистецтва у процесі їх аналізу та інтерпретації, застосовуючи відповідну термінологію, виявляти естетичне ставлення до класичного і сучасного мистецтва, застосовувати отримані знання і набутий естетичний досвід у власній художньо-творчій діяльності та процесі культурного самовираження.</w:t>
      </w:r>
    </w:p>
    <w:p w:rsidR="00000000" w:rsidDel="00000000" w:rsidP="00000000" w:rsidRDefault="00000000" w:rsidRPr="00000000" w14:paraId="00000098">
      <w:pPr>
        <w:tabs>
          <w:tab w:val="left" w:leader="none" w:pos="4111"/>
        </w:tabs>
        <w:spacing w:after="0" w:line="276"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IV Освітня галузь «Математика»</w:t>
      </w:r>
    </w:p>
    <w:p w:rsidR="00000000" w:rsidDel="00000000" w:rsidP="00000000" w:rsidRDefault="00000000" w:rsidRPr="00000000" w14:paraId="00000099">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і розуміти означення синуса, косинуса, тангенса та котангенса, тригонометричні формули, що таке корінь n-го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 знати і розуміти, що таке ірраціональні, тригонометричні рівняння та 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 знати і розуміти означення характерних властивостей функцій (зростання, спадання, парність тощо), означення та властивості степеневої, тригонометричної, показникової 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показникової та логарифмічної функцій, знаходити похідні тапервісні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 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і медіану вибірки та інтерпретувати одержані результати, застосовувати ймовірнісні характеристики навколишніх явищ для прийняття рішень, знати і розуміти аксіоми стереометрії та висновки з них, визначення понять многогранника (призми, піраміди),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неозначувані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 прикладного змісту, для дослідження властивостей реальних об’єктів , 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w:t>
      </w:r>
    </w:p>
    <w:p w:rsidR="00000000" w:rsidDel="00000000" w:rsidP="00000000" w:rsidRDefault="00000000" w:rsidRPr="00000000" w14:paraId="0000009A">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 Освітня галузь «Природознавство»</w:t>
      </w:r>
      <w:r w:rsidDel="00000000" w:rsidR="00000000" w:rsidRPr="00000000">
        <w:rPr>
          <w:rFonts w:ascii="Times New Roman" w:cs="Times New Roman" w:eastAsia="Times New Roman" w:hAnsi="Times New Roman"/>
          <w:color w:val="000000"/>
          <w:sz w:val="28"/>
          <w:szCs w:val="28"/>
          <w:rtl w:val="0"/>
        </w:rPr>
        <w:t xml:space="preserve"> містить загальноприродничий, астрономічний, біологічний, географічний, фізичний, хімічний компоненти.</w:t>
      </w:r>
    </w:p>
    <w:p w:rsidR="00000000" w:rsidDel="00000000" w:rsidP="00000000" w:rsidRDefault="00000000" w:rsidRPr="00000000" w14:paraId="0000009B">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і розуміти історію та сучасний стан природничо-наукового пізнання, загальну методологію наукових досліджень, уміти проводити дослідження з метою вивчення об’єктів і явищ природи, використовувати методи пізнання природи, користуватися різними джерелами природничо-наукової інформації, аналізувати природничо-наукову інформацію, застосовувати основні природничо-наукові знання для пояснення явищ природи; виявляти ставлення до способів пізнання природи, принципів і методів наукової діяльності, оцінювати моральні та ціннісні аспекти природничих досліджень, проблеми сучасного природознавства, знати і розуміти прояви та наслідки обертання небесної сфери, основні поняття і параметри, що характеризують небесні тіла, розміщення і рух у космічному просторі; уміти застосовувати знання про рух небесних світил для визначення їх положення на зоряному небі; виявляти ставлення та оцінюватизв’язок небесних і земних явищ природи, практику використання небесних світил та законів їх руху для орієнтування у просторі та часі, а також для потреб космонавтики, знати про моніторинг, принципи використання експериментального та статистичного методів і моделювання у вивченні об’єктів живої природи; розуміти значення моральних і соціальних аспектів біологічних досліджень; уміти проводити біологічні спостереження і прості експерименти, оформляти їх результати, аналізувати здобуті дані, представляти результати дослідження у словесній, табличній і графічній формі, прогнозувати тенденції розвитку біологічних досліджень та їх значення для розвитку суспільства і збереження життя на Землі, оцінювати практичне значення наукових досягнень різних біологічних галузей у житті людини, суспільства у формуванні наукового світогляду, моральні і соціальні аспекти біологічних досліджень, виявляти ставлення до результатів біологічних досліджень, їх впливу на здоров’я людини і розвиток біологічних систем; знати структуру географії, сукупність методів географічних досліджень, сучасні джерела географічної інформації, розуміти місце і роль географії в різних сферах суспільства, прикладну спрямованість географічних досліджень на сучасному етапі, уміти користуватися різними джерелами географічної інформації, аналізувати і порівнювати географічну інформацію, використовувати паперові та комп’ютерні карти для здобування географічної інформації та проведення її аналізу, складати моделі географічних об’єктів і явищ, застосовувати географічні знання, сучасні методи дослідження, геоінформаційні технології для виконання наукових і практичних завдань, висловлювати судження щодо ролі географії у виборі майбутньої професійної діяльності, оцінювати роль географічних знань у дослідженні природи і суспільства , знати і розуміти основи фізичних теорій (класична механіка, електродинаміка, молекулярна фізика, термодинаміка, оптика, атомна і ядерна фізика), що вивчають властивості речовин і поля, уміти застосовувати наукові методи пізнання, основні поняття, моделі і закони фізики для пояснення властивостей речовини і поля, фізичні знання про речовину і поле у різних сферах життєдіяльності людини, приймати екологічно виважені рішення, виявляти ставлення та оцінювати прояв фундаментальних взаємодій на різних рівнях фізичного світу та вплив електромагнітного поля на навколишнє природне середовище і організм людини, раціональність використання природних ресурсів та енергії; знати поширення хімічних елементів у природі, будову атомів металічних і неметалічних елементів, особливості будови атома Карбону, колообіг найважливіших елементів, уміти складати загальну характеристику елемента за будовою атома та прогнозувати властивості утворюваних ним простих речовин і сполук, висловлювати судження про біологічну роль найважливіших елементів, оцінювати значення процесів колообігу хімічних елементів у природі, знати назви, склад, будову, основні властивості, способи добування, застосування найважливіших сполук металічних і неметалічних елементів, основних класів органічних сполук, найпоширеніших полімерів, розуміти генетичні зв’язки між речовинами, причини багатоманітності речовин, рівні організації речовини, уміти характеризувати властивості неорганічних та органічних речовин, установлювати причинно-наслідкові зв’язки між складом, будовою і властивостями речовин, складати відповідні рівняння хімічних реакцій, висловлювати судження про згубну дію алкоголю, наркотичних речовин, тютюнокуріння на здоров’я, оцінювати значення синтетичних органічних речовин.</w:t>
      </w:r>
    </w:p>
    <w:p w:rsidR="00000000" w:rsidDel="00000000" w:rsidP="00000000" w:rsidRDefault="00000000" w:rsidRPr="00000000" w14:paraId="0000009C">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VІ Освітня галузь «Технології»</w:t>
      </w:r>
      <w:r w:rsidDel="00000000" w:rsidR="00000000" w:rsidRPr="00000000">
        <w:rPr>
          <w:rFonts w:ascii="Times New Roman" w:cs="Times New Roman" w:eastAsia="Times New Roman" w:hAnsi="Times New Roman"/>
          <w:color w:val="000000"/>
          <w:sz w:val="28"/>
          <w:szCs w:val="28"/>
          <w:rtl w:val="0"/>
        </w:rPr>
        <w:t xml:space="preserve"> містить інформаційно-комунікаційний, технологічний компоненти.</w:t>
      </w:r>
    </w:p>
    <w:p w:rsidR="00000000" w:rsidDel="00000000" w:rsidP="00000000" w:rsidRDefault="00000000" w:rsidRPr="00000000" w14:paraId="0000009D">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мету, завдання, види і об’єкти перетворювальної діяльності основних інформаційних та інформаційно-комунікаційних технологій, розуміти значення основних понять інформатики та інформаційних технологій, закономірності функціонування основних засобів інформаційних технологій, опрацьовувати повідомлення і дані, оцінювати важливість і суспільну значущість професій, пов’язаних з інформаційними технологіями, уміти застосовувати комп’ютерне моделювання для описання об’єктів і явищ у різних предметно орієнтованих програмних середовищах, комп’ютерно орієнтовані засоби планування, виконання і прогнозування результатів навчально-пізнавальної і практично зорієнтованої діяльності, вміти використовувати різні комп’ютерні програми, оцінювати ефективність застосування різних засобів моделювання до реальних об’єктів і процесів, характеризувати вплив проектної діяльності на розвиток різних сфер людської діяльності (технологічної, освітньої, мистецької, економічної, політичної тощо), розуміти і використовувати у роботі над проектом методи творчого пошуку ідей (мозковий штурм, морфологічний аналіз, алгоритм розв’язку винахідницьких задач), виявляти протиріччя між характеристиками об’єкта або процесу проектування та вимогами до його вдосконалення чи створення, проводити художньо-конструкторський аналіз об’єкта проектування та пояснювати, розробляти і реалізовувати творчий проект з використанням інформаційно комунікаційних технологій.</w:t>
      </w:r>
    </w:p>
    <w:p w:rsidR="00000000" w:rsidDel="00000000" w:rsidP="00000000" w:rsidRDefault="00000000" w:rsidRPr="00000000" w14:paraId="0000009E">
      <w:pPr>
        <w:tabs>
          <w:tab w:val="left" w:leader="none" w:pos="4111"/>
        </w:tabs>
        <w:spacing w:after="0" w:line="276" w:lineRule="auto"/>
        <w:ind w:firstLine="567"/>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VІІ Освітня галузь «Здоров’я і фізична культура»</w:t>
      </w:r>
    </w:p>
    <w:p w:rsidR="00000000" w:rsidDel="00000000" w:rsidP="00000000" w:rsidRDefault="00000000" w:rsidRPr="00000000" w14:paraId="0000009F">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Здобувач освіти повинен знати показники рівня власного здоров’я і рівня здоров’я суспільства, фактори здорового способу життя, основи законодавства з питань безпеки життєдіяльності, органи державного нагляду і служби захисту населення, умови забезпечення особистої безпеки та безпеки інших людей у разі виникнення надзвичайних ситуацій, розуміти зв’язок загальнолюдських цінностей і здоров’я, значення сприятливих для здоров’я життєвих навичок, усвідомлювати значення турботи про здоров’я протягом усього життя, уміти оцінювати ризики в життєвих ситуаціях, повідомляти про них службу захисту населення, адекватно діяти у надзвичайних ситуаціях, надавати першу допомогу постраждалим від нещасних випадків, застосовувати набуті знання для забезпечення особистої безпеки і безпеки інших людей, дотримуватися правил здорового способу життя та безпечної для здоров’я поведінки, виявляти позитивне ставлення до здорового способу життя, знати особливості фізичного розвитку і функціонування стану організму в старшому шкільному віці, методику розвитку фізичних якостей, вправи профілактично-відновлювальної спрямованості, застосовувати методикивизначення фізичної підготовленості, уміння, навички та фізичні якості, необхідні для успішної самореалізації у майбутній професії, усвідомлювати вплив занять фізичними вправами на гармонійний розвиток особистості, стан фізичного здоров’я майбутньої матері, виконувати стройові та організуючі вправи, різні види ходьби та бігу, стрибки, загальнорозвивальні вправи, вправи для запобігання та корекції порушень постави та плоскостопості, вправи для розвитку швидкості, спритності, витривалості, сили, гнучкості та швидкісно-силових якостей, знати про структуру, перспективи розвитку Збройних Сил, основи законодавства про військову службу, важливі історичні етапи розвитку українського війська, напрями інтеграції України в європейський та міжнародний простір, основні вимоги міжнародного гуманітарного права, правила поведінки під час військових дій, надзвичайних ситуацій, порядок підготовки зброї до виконання вогневих завдань, основи та правила стрільби, знати і розуміти основи загальновійськового бою, обов’язки солдата в бою, уміти діяти і реагувати на події відповідно до норм міжнародного гуманітарного права, виконувати стройові прийоми і рухи, орієнтуватися на місцевості, вести спостереження і оглядати місцевість, складати схему орієнтирів, володіти первинними навичками у подоланні перешкод, русі по пересіченій місцевості в пішому порядку та під час самозахисту в рукопашному бою, прийомами і способами ведення вогню із стрілецької зброї, знати порядок огляду та надання першої медичної допомоги при пораненнях і ушкодженнях, засоби індивідуального медичного оснащення, уміти надавати першу медичну допомогу при пораненнях і ушкодженнях.</w:t>
      </w:r>
    </w:p>
    <w:p w:rsidR="00000000" w:rsidDel="00000000" w:rsidP="00000000" w:rsidRDefault="00000000" w:rsidRPr="00000000" w14:paraId="000000A0">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основі освітньої програми закладу освіти складається та затверджується навчальний план закладу освіти, що конкретизує організацію освітнього процесу. З метою забезпечення виконання Державних стандартів забезпечено викладання предметів інваріантної складової, що визначені Типовими навчальними планами для кожного класу, в повному обсязі.</w:t>
      </w:r>
    </w:p>
    <w:p w:rsidR="00000000" w:rsidDel="00000000" w:rsidP="00000000" w:rsidRDefault="00000000" w:rsidRPr="00000000" w14:paraId="000000A1">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включає години корекційно-розвиткових занять, зміст яких зумовлений особливостями психофізичного розвитку учнів і реалізується через корекційно-розвитковий складник: «Розвиток слухо-зоро-тактильного сприймання мовлення та формування вимови».</w:t>
      </w:r>
    </w:p>
    <w:p w:rsidR="00000000" w:rsidDel="00000000" w:rsidP="00000000" w:rsidRDefault="00000000" w:rsidRPr="00000000" w14:paraId="000000A2">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корекційно-розвиткових занять для дітей з порушеннями слуху (глухих дітей та дітей зі зниженим слухом) –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w:t>
      </w:r>
    </w:p>
    <w:p w:rsidR="00000000" w:rsidDel="00000000" w:rsidP="00000000" w:rsidRDefault="00000000" w:rsidRPr="00000000" w14:paraId="000000A3">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 проводять педагоги закладу за наявності спеціальної освіти. Години корекційно-розвиткових занять навчального плану не враховуються при визначенні гранично допустимого навантаження учнів.</w:t>
      </w:r>
    </w:p>
    <w:p w:rsidR="00000000" w:rsidDel="00000000" w:rsidP="00000000" w:rsidRDefault="00000000" w:rsidRPr="00000000" w14:paraId="000000A4">
      <w:pPr>
        <w:spacing w:after="0"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5">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КОРЕКЦІЙНО-РОЗВИТКОВА РОБОТА</w:t>
      </w:r>
    </w:p>
    <w:p w:rsidR="00000000" w:rsidDel="00000000" w:rsidP="00000000" w:rsidRDefault="00000000" w:rsidRPr="00000000" w14:paraId="000000A6">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Корекційна складова</w:t>
      </w:r>
      <w:r w:rsidDel="00000000" w:rsidR="00000000" w:rsidRPr="00000000">
        <w:rPr>
          <w:rFonts w:ascii="Times New Roman" w:cs="Times New Roman" w:eastAsia="Times New Roman" w:hAnsi="Times New Roman"/>
          <w:color w:val="000000"/>
          <w:sz w:val="28"/>
          <w:szCs w:val="28"/>
          <w:rtl w:val="0"/>
        </w:rPr>
        <w:t xml:space="preserve"> є </w:t>
      </w:r>
      <w:r w:rsidDel="00000000" w:rsidR="00000000" w:rsidRPr="00000000">
        <w:rPr>
          <w:rFonts w:ascii="Times New Roman" w:cs="Times New Roman" w:eastAsia="Times New Roman" w:hAnsi="Times New Roman"/>
          <w:i w:val="1"/>
          <w:sz w:val="28"/>
          <w:szCs w:val="28"/>
          <w:rtl w:val="0"/>
        </w:rPr>
        <w:t xml:space="preserve">наскрізною</w:t>
      </w:r>
      <w:r w:rsidDel="00000000" w:rsidR="00000000" w:rsidRPr="00000000">
        <w:rPr>
          <w:rFonts w:ascii="Times New Roman" w:cs="Times New Roman" w:eastAsia="Times New Roman" w:hAnsi="Times New Roman"/>
          <w:sz w:val="28"/>
          <w:szCs w:val="28"/>
          <w:rtl w:val="0"/>
        </w:rPr>
        <w:t xml:space="preserve"> лінією освітнього процесу</w:t>
      </w:r>
      <w:r w:rsidDel="00000000" w:rsidR="00000000" w:rsidRPr="00000000">
        <w:rPr>
          <w:rFonts w:ascii="Times New Roman" w:cs="Times New Roman" w:eastAsia="Times New Roman" w:hAnsi="Times New Roman"/>
          <w:color w:val="000000"/>
          <w:sz w:val="28"/>
          <w:szCs w:val="28"/>
          <w:rtl w:val="0"/>
        </w:rPr>
        <w:t xml:space="preserve">, яка реалізується через ігрову, навчальну діяльність, виховну роботу, роботу з батьками, ранкові зустрічі, розмовні хвилинки, фонетичну ритміку, хвилинки психоемоційного розвантаження, проектну діяльність</w:t>
      </w:r>
      <w:r w:rsidDel="00000000" w:rsidR="00000000" w:rsidRPr="00000000">
        <w:rPr>
          <w:rFonts w:ascii="Times New Roman" w:cs="Times New Roman" w:eastAsia="Times New Roman" w:hAnsi="Times New Roman"/>
          <w:sz w:val="28"/>
          <w:szCs w:val="28"/>
          <w:rtl w:val="0"/>
        </w:rPr>
        <w:t xml:space="preserve">. Корекційна робота передбачає вирішення специфічних завдань, зумовлених особливостями психофізичного розвитку учнів, і потребує впровадження особистісно-орієнтованих програм навчання та реабілітації за індивідуальним та диференційованим підходом. Корекційно-розвиткова робота в закладі організовується відповідно до Положення про організацію роботи з розвитку слухового сприйняття мови і формування вимови у школах для глухих дітей та дітей із зниженим слухом (</w:t>
      </w:r>
      <w:r w:rsidDel="00000000" w:rsidR="00000000" w:rsidRPr="00000000">
        <w:rPr>
          <w:rFonts w:ascii="Times New Roman" w:cs="Times New Roman" w:eastAsia="Times New Roman" w:hAnsi="Times New Roman"/>
          <w:color w:val="000000"/>
          <w:sz w:val="28"/>
          <w:szCs w:val="28"/>
          <w:rtl w:val="0"/>
        </w:rPr>
        <w:t xml:space="preserve">лист Міністерства освіти і науки "Про організацію роботи з розвитку слухового сприймання та формування вимови у школах (школах-інтернатах) для дітей глухих та зі зниженим слухом №1/9-491 від 13 липня 2010 року</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7">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Години корекційно-розвиткових занять навчального плану не враховуються при визначенні гранично допустимого навантаження учнів.</w:t>
      </w:r>
    </w:p>
    <w:p w:rsidR="00000000" w:rsidDel="00000000" w:rsidP="00000000" w:rsidRDefault="00000000" w:rsidRPr="00000000" w14:paraId="000000A8">
      <w:pPr>
        <w:spacing w:after="0" w:line="276" w:lineRule="auto"/>
        <w:ind w:firstLine="28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Заходи з психологічної реабілітації складаються з:</w:t>
      </w:r>
    </w:p>
    <w:p w:rsidR="00000000" w:rsidDel="00000000" w:rsidP="00000000" w:rsidRDefault="00000000" w:rsidRPr="00000000" w14:paraId="000000A9">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психологічної діагностики особистості дитини, визначення та використання форм, методів, засобів, терміну та процедур психологічної корекції, консультування тощо;</w:t>
      </w:r>
    </w:p>
    <w:p w:rsidR="00000000" w:rsidDel="00000000" w:rsidP="00000000" w:rsidRDefault="00000000" w:rsidRPr="00000000" w14:paraId="000000AA">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індивідуальної психокорекційної роботи;</w:t>
      </w:r>
    </w:p>
    <w:p w:rsidR="00000000" w:rsidDel="00000000" w:rsidP="00000000" w:rsidRDefault="00000000" w:rsidRPr="00000000" w14:paraId="000000AB">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профілактичної та психокорекційної роботи з сім’єю дитини;</w:t>
      </w:r>
    </w:p>
    <w:p w:rsidR="00000000" w:rsidDel="00000000" w:rsidP="00000000" w:rsidRDefault="00000000" w:rsidRPr="00000000" w14:paraId="000000AC">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консультації та тренінги для батьків.</w:t>
      </w:r>
    </w:p>
    <w:p w:rsidR="00000000" w:rsidDel="00000000" w:rsidP="00000000" w:rsidRDefault="00000000" w:rsidRPr="00000000" w14:paraId="000000AD">
      <w:pPr>
        <w:spacing w:after="0" w:line="276" w:lineRule="auto"/>
        <w:ind w:firstLine="28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Заходи з медичного спостереження включають в себе:</w:t>
      </w:r>
    </w:p>
    <w:p w:rsidR="00000000" w:rsidDel="00000000" w:rsidP="00000000" w:rsidRDefault="00000000" w:rsidRPr="00000000" w14:paraId="000000AE">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медичного огляду та тестування дітей на основі об’єктивного обстеження, оцінки їх загального стану та функціональних можливостей;</w:t>
      </w:r>
    </w:p>
    <w:p w:rsidR="00000000" w:rsidDel="00000000" w:rsidP="00000000" w:rsidRDefault="00000000" w:rsidRPr="00000000" w14:paraId="000000AF">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фізичної, сомато-фізіологічної, сенсорної та психічної спроможності дитини за результатами обстеження спеціалістами лікувальних установ стосовно подальшого можливого (або неможливого) здійснення комплексу реабілітаційних заходів;</w:t>
      </w:r>
    </w:p>
    <w:p w:rsidR="00000000" w:rsidDel="00000000" w:rsidP="00000000" w:rsidRDefault="00000000" w:rsidRPr="00000000" w14:paraId="000000B0">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адекватності та послідовності заходів лікувально-профілактичного характеру;</w:t>
      </w:r>
    </w:p>
    <w:p w:rsidR="00000000" w:rsidDel="00000000" w:rsidP="00000000" w:rsidRDefault="00000000" w:rsidRPr="00000000" w14:paraId="000000B1">
      <w:pPr>
        <w:numPr>
          <w:ilvl w:val="0"/>
          <w:numId w:val="3"/>
        </w:numPr>
        <w:spacing w:after="0" w:line="276" w:lineRule="auto"/>
        <w:ind w:left="644" w:firstLine="28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здійснення постійного нагляду та контролю за фізичним, соматичним та психічним станом дітей з особливими освітніми потребами та дітей групи ризику.</w:t>
      </w:r>
    </w:p>
    <w:p w:rsidR="00000000" w:rsidDel="00000000" w:rsidP="00000000" w:rsidRDefault="00000000" w:rsidRPr="00000000" w14:paraId="000000B2">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Вчителі-дефектологи закладу самостійно розподіляють програмовий матеріал відповідно до годин, передбачених навчальним планом для дітей з особливими освітніми потребами (за категоріями). Завданням вчителів-дефектологів є врахування індивідуальних особливостей навчально-пізнавальної діяльності вихованців та створення відповідних умов для засвоєння матеріалу. 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w:t>
      </w:r>
    </w:p>
    <w:p w:rsidR="00000000" w:rsidDel="00000000" w:rsidP="00000000" w:rsidRDefault="00000000" w:rsidRPr="00000000" w14:paraId="000000B3">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 для дітей з порушеннями слуху (глухих дітей та дітей зі зниженим слухом).</w:t>
      </w:r>
    </w:p>
    <w:p w:rsidR="00000000" w:rsidDel="00000000" w:rsidP="00000000" w:rsidRDefault="00000000" w:rsidRPr="00000000" w14:paraId="000000B4">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w:t>
      </w:r>
    </w:p>
    <w:p w:rsidR="00000000" w:rsidDel="00000000" w:rsidP="00000000" w:rsidRDefault="00000000" w:rsidRPr="00000000" w14:paraId="000000B5">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завданнями корекційно-розвиткової роботи є:</w:t>
      </w:r>
    </w:p>
    <w:p w:rsidR="00000000" w:rsidDel="00000000" w:rsidP="00000000" w:rsidRDefault="00000000" w:rsidRPr="00000000" w14:paraId="000000B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Розвиток особистості (когнітивної, емоційно-вольової, ціннісно- мотиваційної і поведінкової сфер) та формування комунікативних навичок за допомогою словесної та жестової мов.</w:t>
      </w:r>
    </w:p>
    <w:p w:rsidR="00000000" w:rsidDel="00000000" w:rsidP="00000000" w:rsidRDefault="00000000" w:rsidRPr="00000000" w14:paraId="000000B7">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Подолання вторинних порушень пізнавальної діяльності.</w:t>
      </w:r>
    </w:p>
    <w:p w:rsidR="00000000" w:rsidDel="00000000" w:rsidP="00000000" w:rsidRDefault="00000000" w:rsidRPr="00000000" w14:paraId="000000B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Удосконалення навичок спілкування на слухозоровій основі (використання збережених аналізаторів та розвиток слухового сприймання), сприймання та продукування мовлення.</w:t>
      </w:r>
    </w:p>
    <w:p w:rsidR="00000000" w:rsidDel="00000000" w:rsidP="00000000" w:rsidRDefault="00000000" w:rsidRPr="00000000" w14:paraId="000000B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Розширення поняття про оточуюче середовище, поповнення запасу словесних та жестових одиниць.</w:t>
      </w:r>
    </w:p>
    <w:p w:rsidR="00000000" w:rsidDel="00000000" w:rsidP="00000000" w:rsidRDefault="00000000" w:rsidRPr="00000000" w14:paraId="000000BA">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Посилення слухового компоненту в умовах слухо-зорового та вібраційного сприймання мовлення.</w:t>
      </w:r>
    </w:p>
    <w:p w:rsidR="00000000" w:rsidDel="00000000" w:rsidP="00000000" w:rsidRDefault="00000000" w:rsidRPr="00000000" w14:paraId="000000BB">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Індивідуальна корекція порушень розвитку засобами лікувальних методик (медикаментозної, масажу, лікувальної фізкультури, фізіотерапії, психотерапії та ін.).</w:t>
      </w:r>
    </w:p>
    <w:p w:rsidR="00000000" w:rsidDel="00000000" w:rsidP="00000000" w:rsidRDefault="00000000" w:rsidRPr="00000000" w14:paraId="000000BC">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напрями корекційно-розвиткової роботи: розвиток слухового сприймання та формування вимови, ритміка, лікувальна фізкультура.</w:t>
      </w:r>
    </w:p>
    <w:p w:rsidR="00000000" w:rsidDel="00000000" w:rsidP="00000000" w:rsidRDefault="00000000" w:rsidRPr="00000000" w14:paraId="000000BD">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Індивідуальна робота з розвитку слухо-зоро-тактильного сприймання мовлення та формування вимови проводиться щоденно на індивідуальних заняттях. Кожен учень відвідує індивідуальні заняття не менше 3-х разів На тиждень. Індивідуальне заняття з кожним учнем повинно тривати не менше 20 хвилин.</w:t>
      </w:r>
    </w:p>
    <w:p w:rsidR="00000000" w:rsidDel="00000000" w:rsidP="00000000" w:rsidRDefault="00000000" w:rsidRPr="00000000" w14:paraId="000000BE">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tabs>
          <w:tab w:val="left" w:leader="none" w:pos="4111"/>
        </w:tabs>
        <w:spacing w:line="276" w:lineRule="auto"/>
        <w:ind w:firstLine="567"/>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5. Перелік варіантів типових навчальних планів та модельних навчальних програм</w:t>
      </w:r>
    </w:p>
    <w:p w:rsidR="00000000" w:rsidDel="00000000" w:rsidP="00000000" w:rsidRDefault="00000000" w:rsidRPr="00000000" w14:paraId="000000C0">
      <w:pPr>
        <w:tabs>
          <w:tab w:val="left" w:leader="none" w:pos="4111"/>
        </w:tabs>
        <w:spacing w:line="276" w:lineRule="auto"/>
        <w:ind w:firstLine="567"/>
        <w:jc w:val="both"/>
        <w:rPr>
          <w:rFonts w:ascii="Times New Roman" w:cs="Times New Roman" w:eastAsia="Times New Roman" w:hAnsi="Times New Roman"/>
          <w:color w:val="000000"/>
          <w:sz w:val="28"/>
          <w:szCs w:val="28"/>
        </w:rPr>
      </w:pPr>
      <w:r w:rsidDel="00000000" w:rsidR="00000000" w:rsidRPr="00000000">
        <w:rPr>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Заклад освіти при складанні навчальних планів може збільшувати кількість годин на вивчення базових або профільних предметів за рахунок додаткових годин. Заклад освіти може планувати концентровано вивчення певного предмета (впродовж чверті, семестру, навчального року) з метою уникнення одногодинного тижневого вивчення певного предмета. </w:t>
      </w:r>
    </w:p>
    <w:p w:rsidR="00000000" w:rsidDel="00000000" w:rsidP="00000000" w:rsidRDefault="00000000" w:rsidRPr="00000000" w14:paraId="000000C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Детальний розподіл навчального навантаження на тиждень окреслено у навчальних планах освітнього закладу, які  дають цілісне уявлення про зміст і структуру кожного рівня освіти, встановлюють погодинне співвідношення між окремими предметами за роками навчання, визначають гранично допустиме тижневе навантаження учнів. Навчальний план передбачає реалізацію освітніх галузей Державного стандарту через окремі предмети та охоплює інваріантну та варіативну складову.</w:t>
      </w:r>
    </w:p>
    <w:p w:rsidR="00000000" w:rsidDel="00000000" w:rsidP="00000000" w:rsidRDefault="00000000" w:rsidRPr="00000000" w14:paraId="000000C2">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Навчальний план для учнів 11-го класу розроблено на основі таблиці 3 (Навчальний план спеціальних шкіл з навчанням українською мовою </w:t>
      </w:r>
      <w:r w:rsidDel="00000000" w:rsidR="00000000" w:rsidRPr="00000000">
        <w:rPr>
          <w:rFonts w:ascii="Times New Roman" w:cs="Times New Roman" w:eastAsia="Times New Roman" w:hAnsi="Times New Roman"/>
          <w:b w:val="1"/>
          <w:sz w:val="28"/>
          <w:szCs w:val="28"/>
          <w:rtl w:val="0"/>
        </w:rPr>
        <w:t xml:space="preserve">з порушеннями слуху  (глухих дітей) </w:t>
      </w:r>
      <w:r w:rsidDel="00000000" w:rsidR="00000000" w:rsidRPr="00000000">
        <w:rPr>
          <w:rFonts w:ascii="Times New Roman" w:cs="Times New Roman" w:eastAsia="Times New Roman" w:hAnsi="Times New Roman"/>
          <w:sz w:val="28"/>
          <w:szCs w:val="28"/>
          <w:rtl w:val="0"/>
        </w:rPr>
        <w:t xml:space="preserve">Типової освітньої програми.</w:t>
      </w:r>
      <w:r w:rsidDel="00000000" w:rsidR="00000000" w:rsidRPr="00000000">
        <w:rPr>
          <w:rtl w:val="0"/>
        </w:rPr>
      </w:r>
    </w:p>
    <w:p w:rsidR="00000000" w:rsidDel="00000000" w:rsidP="00000000" w:rsidRDefault="00000000" w:rsidRPr="00000000" w14:paraId="000000C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для учнів 11-го класу.</w:t>
      </w:r>
    </w:p>
    <w:p w:rsidR="00000000" w:rsidDel="00000000" w:rsidP="00000000" w:rsidRDefault="00000000" w:rsidRPr="00000000" w14:paraId="000000C5">
      <w:pPr>
        <w:spacing w:after="0" w:line="240" w:lineRule="auto"/>
        <w:rPr>
          <w:rFonts w:ascii="Times New Roman" w:cs="Times New Roman" w:eastAsia="Times New Roman" w:hAnsi="Times New Roman"/>
          <w:b w:val="1"/>
          <w:sz w:val="28"/>
          <w:szCs w:val="28"/>
        </w:rPr>
      </w:pPr>
      <w:r w:rsidDel="00000000" w:rsidR="00000000" w:rsidRPr="00000000">
        <w:rPr>
          <w:rtl w:val="0"/>
        </w:rPr>
      </w:r>
    </w:p>
    <w:tbl>
      <w:tblPr>
        <w:tblStyle w:val="Table1"/>
        <w:tblW w:w="9690.0" w:type="dxa"/>
        <w:jc w:val="left"/>
        <w:tblInd w:w="-72.0" w:type="dxa"/>
        <w:tblLayout w:type="fixed"/>
        <w:tblLook w:val="0400"/>
      </w:tblPr>
      <w:tblGrid>
        <w:gridCol w:w="1860"/>
        <w:gridCol w:w="5130"/>
        <w:gridCol w:w="2700"/>
        <w:tblGridChange w:id="0">
          <w:tblGrid>
            <w:gridCol w:w="1860"/>
            <w:gridCol w:w="5130"/>
            <w:gridCol w:w="2700"/>
          </w:tblGrid>
        </w:tblGridChange>
      </w:tblGrid>
      <w:tr>
        <w:trPr>
          <w:cantSplit w:val="0"/>
          <w:trHeight w:val="593" w:hRule="atLeast"/>
          <w:tblHeader w:val="0"/>
        </w:trPr>
        <w:tc>
          <w:tcPr>
            <w:gridSpan w:val="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C6">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11</w:t>
            </w:r>
            <w:r w:rsidDel="00000000" w:rsidR="00000000" w:rsidRPr="00000000">
              <w:rPr>
                <w:rtl w:val="0"/>
              </w:rPr>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України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Громадянська освіта (правознавство)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Хімія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України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слухо-зоро-тактильного сприймання мовлення та формування вимови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02">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4">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r>
      <w:tr>
        <w:trPr>
          <w:cantSplit w:val="1"/>
          <w:trHeight w:val="332"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за вибором: «Українська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637"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за вибором: «Фінансова грамотність. Фінанси. Що?Чому? Як?»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8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навантаження на учня (без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r>
    </w:tbl>
    <w:p w:rsidR="00000000" w:rsidDel="00000000" w:rsidP="00000000" w:rsidRDefault="00000000" w:rsidRPr="00000000" w14:paraId="0000011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2">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3">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4">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Навчальний план для учнів 12 -го класу розроблено на основі таблиці 3 (Навчальний план спеціальних шкіл з навчанням українською мовою </w:t>
      </w:r>
      <w:r w:rsidDel="00000000" w:rsidR="00000000" w:rsidRPr="00000000">
        <w:rPr>
          <w:rFonts w:ascii="Times New Roman" w:cs="Times New Roman" w:eastAsia="Times New Roman" w:hAnsi="Times New Roman"/>
          <w:b w:val="1"/>
          <w:sz w:val="28"/>
          <w:szCs w:val="28"/>
          <w:rtl w:val="0"/>
        </w:rPr>
        <w:t xml:space="preserve">з порушеннями слуху  (глухих дітей) </w:t>
      </w:r>
      <w:r w:rsidDel="00000000" w:rsidR="00000000" w:rsidRPr="00000000">
        <w:rPr>
          <w:rFonts w:ascii="Times New Roman" w:cs="Times New Roman" w:eastAsia="Times New Roman" w:hAnsi="Times New Roman"/>
          <w:sz w:val="28"/>
          <w:szCs w:val="28"/>
          <w:rtl w:val="0"/>
        </w:rPr>
        <w:t xml:space="preserve">Типової освітньої програми.</w:t>
      </w:r>
      <w:r w:rsidDel="00000000" w:rsidR="00000000" w:rsidRPr="00000000">
        <w:rPr>
          <w:rtl w:val="0"/>
        </w:rPr>
      </w:r>
    </w:p>
    <w:p w:rsidR="00000000" w:rsidDel="00000000" w:rsidP="00000000" w:rsidRDefault="00000000" w:rsidRPr="00000000" w14:paraId="00000115">
      <w:pPr>
        <w:tabs>
          <w:tab w:val="left" w:leader="none" w:pos="3948"/>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Навчальний план для учнів 12-го класу.</w:t>
      </w:r>
      <w:r w:rsidDel="00000000" w:rsidR="00000000" w:rsidRPr="00000000">
        <w:rPr>
          <w:rtl w:val="0"/>
        </w:rPr>
      </w:r>
    </w:p>
    <w:p w:rsidR="00000000" w:rsidDel="00000000" w:rsidP="00000000" w:rsidRDefault="00000000" w:rsidRPr="00000000" w14:paraId="00000116">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2"/>
        <w:tblW w:w="9690.0" w:type="dxa"/>
        <w:jc w:val="left"/>
        <w:tblInd w:w="-72.0" w:type="dxa"/>
        <w:tblLayout w:type="fixed"/>
        <w:tblLook w:val="0000"/>
      </w:tblPr>
      <w:tblGrid>
        <w:gridCol w:w="1860"/>
        <w:gridCol w:w="5130"/>
        <w:gridCol w:w="2700"/>
        <w:tblGridChange w:id="0">
          <w:tblGrid>
            <w:gridCol w:w="1860"/>
            <w:gridCol w:w="5130"/>
            <w:gridCol w:w="2700"/>
          </w:tblGrid>
        </w:tblGridChange>
      </w:tblGrid>
      <w:tr>
        <w:trPr>
          <w:cantSplit w:val="0"/>
          <w:trHeight w:val="593" w:hRule="atLeast"/>
          <w:tblHeader w:val="0"/>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18">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D">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tl w:val="0"/>
              </w:rPr>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України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F">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Громадянська освіта (правознавство)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Біологія і екологія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Фізика і астрономія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Хімія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України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слухо-зоро-тактильного сприймання мовлення та формування вимови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54">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56">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r>
      <w:tr>
        <w:trPr>
          <w:cantSplit w:val="1"/>
          <w:trHeight w:val="332"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240" w:lineRule="auto"/>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Курс за вибором: «Українська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637"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Курс за вибором: «Фінансова грамотність. Фінанси. Що?Чому? Як?»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8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 (алгебра і початки аналізу та геометрія)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240" w:lineRule="auto"/>
              <w:ind w:left="34"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навантаження на учня (без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spacing w:after="0" w:line="240" w:lineRule="auto"/>
              <w:ind w:left="34"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r>
    </w:tbl>
    <w:p w:rsidR="00000000" w:rsidDel="00000000" w:rsidP="00000000" w:rsidRDefault="00000000" w:rsidRPr="00000000" w14:paraId="00000163">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4">
      <w:pPr>
        <w:spacing w:after="0" w:before="5" w:line="322"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поглиблення пізнавального інтересу учнів запроваджено у 11-12-му класі індивідуальні заняття з математики (алгебра і початки аналізу та геометрія) (по 1-й годині на тиждень у 11 класі та по 2-і годині на тиждень у 12 класі )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16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Новий Закон України «Про освіту» (ст. 12) декларує, що досягнення мети повної загальної середньої освіти забезпечується шляхом формування ключових компетентностей, необхідних кожній сучасній людині. Однією з таких ключових компетентностей є підприємливість і фінансова грамотність. Саме на формування цієї компетентності для учнів  11 класу, 12 класу введено курс за вибором «Фінансова грамотність. Фінанси. Що? Чому? Як?». Зокрема, він покликаний розвинути в учнів критичне та системне мислення з фінансових питань, здатність логічно обґрунтовувати позицію, уміння оцінювати ризики та приймати рішення щодо управління своїми фінансами (по 1 години на тиждень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166">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урахуванням пріоритетів білінгвального навчання, з метою удосконалення оволодіння українською жестовою мовою для учнів 11-12-тих класів введено курс за вибором «Українська жестова мова» (по 2 години на тиждень) з обов’язковим оцінюванням навчальних досягнень учнів та записом на окремих сторінках класного журналу.</w:t>
      </w:r>
    </w:p>
    <w:p w:rsidR="00000000" w:rsidDel="00000000" w:rsidP="00000000" w:rsidRDefault="00000000" w:rsidRPr="00000000" w14:paraId="0000016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Додаткові години варіативної складової робочого навчального плану використовуються таким чином:</w:t>
      </w:r>
    </w:p>
    <w:p w:rsidR="00000000" w:rsidDel="00000000" w:rsidP="00000000" w:rsidRDefault="00000000" w:rsidRPr="00000000" w14:paraId="00000168">
      <w:pPr>
        <w:spacing w:after="0" w:line="240" w:lineRule="auto"/>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11-ий клас – індивідуальні заняття (математика (алгебра і початки аналізу та геометрія ) – 1 година; курс за вибором «Українська жестова мова» – 2 години, курс за вибором «Фінансова грамотність. Фінанси. Що? Чому? Як?» – 1 година.</w:t>
      </w:r>
    </w:p>
    <w:p w:rsidR="00000000" w:rsidDel="00000000" w:rsidP="00000000" w:rsidRDefault="00000000" w:rsidRPr="00000000" w14:paraId="0000016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12-ий клас – індивідуальні заняття (математика (алгебра і початки аналізу та геометрія) – 2 години; курс за вибором «Українська жестова мова» – 2 години, курс за вибором «Фінансова грамотність. Фінанси. Що? Чому? Як?» – 1 година.</w:t>
      </w:r>
    </w:p>
    <w:p w:rsidR="00000000" w:rsidDel="00000000" w:rsidP="00000000" w:rsidRDefault="00000000" w:rsidRPr="00000000" w14:paraId="0000016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Години навчальних предметів інваріантної та варіативної складових робочого навчального плану, що позначені дробовим числом (0,5; 1,5), викладатимуться упродовж навчального року: ціла частина - щотижнево, дробова (0,5 години) – по 1 годині через тиждень.</w:t>
      </w:r>
    </w:p>
    <w:p w:rsidR="00000000" w:rsidDel="00000000" w:rsidP="00000000" w:rsidRDefault="00000000" w:rsidRPr="00000000" w14:paraId="0000016B">
      <w:pPr>
        <w:spacing w:after="0" w:line="32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предмети навчального плану мають корекційну спрямованість та зорієнтовані на реабілітацію та адаптацію нечуючих дітей у чуюче середовище.</w:t>
      </w:r>
    </w:p>
    <w:p w:rsidR="00000000" w:rsidDel="00000000" w:rsidP="00000000" w:rsidRDefault="00000000" w:rsidRPr="00000000" w14:paraId="0000016C">
      <w:pPr>
        <w:keepNext w:val="1"/>
        <w:tabs>
          <w:tab w:val="left" w:leader="none" w:pos="0"/>
        </w:tabs>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Предмети інваріантної та варіативної складової робочого навчального плану викладаються згідно з навчальними програмами для загальноосвітніх закладів освіти, затверджених Міністерством освіти і науки України. Складено перелік навчальних програм для використання у 2023/2024 навчальному році (таблиці до освітніх програм закладу освіти: інваріантна складова та корекційно-розвиткова складова, таблиця до навчального плану – варіативна складова)</w:t>
      </w:r>
    </w:p>
    <w:p w:rsidR="00000000" w:rsidDel="00000000" w:rsidP="00000000" w:rsidRDefault="00000000" w:rsidRPr="00000000" w14:paraId="0000016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розробки відповідних планів використовуватимуться:</w:t>
      </w:r>
    </w:p>
    <w:p w:rsidR="00000000" w:rsidDel="00000000" w:rsidP="00000000" w:rsidRDefault="00000000" w:rsidRPr="00000000" w14:paraId="0000016E">
      <w:pPr>
        <w:spacing w:after="0" w:line="276" w:lineRule="auto"/>
        <w:ind w:left="-10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Типова освітня програма спеціальних закладів загальної середньої освіти III ступеня для дітей з особливими освітніми потребами, затверджена наказом МОНУ від 21.06.2018 № 668;</w:t>
      </w:r>
    </w:p>
    <w:p w:rsidR="00000000" w:rsidDel="00000000" w:rsidP="00000000" w:rsidRDefault="00000000" w:rsidRPr="00000000" w14:paraId="0000016F">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0">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tab/>
        <w:t xml:space="preserve">Форми організації освітнього процесу та методи навчання</w:t>
      </w:r>
    </w:p>
    <w:p w:rsidR="00000000" w:rsidDel="00000000" w:rsidP="00000000" w:rsidRDefault="00000000" w:rsidRPr="00000000" w14:paraId="00000171">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000000" w:rsidDel="00000000" w:rsidP="00000000" w:rsidRDefault="00000000" w:rsidRPr="00000000" w14:paraId="00000172">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Основною формою організації освітнього процесу є урок. В освітньому процесі використовуються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rsidR="00000000" w:rsidDel="00000000" w:rsidP="00000000" w:rsidRDefault="00000000" w:rsidRPr="00000000" w14:paraId="00000173">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формами організації освітнього процесу можуть бути віртуальні подорожі, уроки-семінари, конференції, форуми, брифінги, квести, інтерактивні уроки, інтегровані уроки, проблемний урок, відео-уроки тощо. </w:t>
      </w:r>
    </w:p>
    <w:p w:rsidR="00000000" w:rsidDel="00000000" w:rsidP="00000000" w:rsidRDefault="00000000" w:rsidRPr="00000000" w14:paraId="00000174">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11-12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w:t>
      </w:r>
    </w:p>
    <w:p w:rsidR="00000000" w:rsidDel="00000000" w:rsidP="00000000" w:rsidRDefault="00000000" w:rsidRPr="00000000" w14:paraId="00000175">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00000" w:rsidDel="00000000" w:rsidP="00000000" w:rsidRDefault="00000000" w:rsidRPr="00000000" w14:paraId="00000176">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000000" w:rsidDel="00000000" w:rsidP="00000000" w:rsidRDefault="00000000" w:rsidRPr="00000000" w14:paraId="00000177">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00000" w:rsidDel="00000000" w:rsidP="00000000" w:rsidRDefault="00000000" w:rsidRPr="00000000" w14:paraId="0000017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Освітній процес відбувається в дистанційному форматі із використанням сучасних освітніх інструментів: через платформи  Zoom, Gooql Meet; заздалегідь записаних відео- 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використанням платформи Classroom.</w:t>
      </w:r>
    </w:p>
    <w:p w:rsidR="00000000" w:rsidDel="00000000" w:rsidP="00000000" w:rsidRDefault="00000000" w:rsidRPr="00000000" w14:paraId="00000179">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потреби у спеціальному закладу освіти  може бути організовано індивідуальні форми здобуття освіти (зокрема екстернатну, сімейну (домашню), педагогічний патронаж), реалізовано індивідуальну освітню траєкторію учня. </w:t>
      </w:r>
    </w:p>
    <w:p w:rsidR="00000000" w:rsidDel="00000000" w:rsidP="00000000" w:rsidRDefault="00000000" w:rsidRPr="00000000" w14:paraId="0000017A">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00000" w:rsidDel="00000000" w:rsidP="00000000" w:rsidRDefault="00000000" w:rsidRPr="00000000" w14:paraId="0000017B">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tab/>
        <w:t xml:space="preserve">Опис інструментів оцінювання</w:t>
      </w:r>
    </w:p>
    <w:p w:rsidR="00000000" w:rsidDel="00000000" w:rsidP="00000000" w:rsidRDefault="00000000" w:rsidRPr="00000000" w14:paraId="0000017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1222.00</w:t>
      </w:r>
    </w:p>
    <w:p w:rsidR="00000000" w:rsidDel="00000000" w:rsidP="00000000" w:rsidRDefault="00000000" w:rsidRPr="00000000" w14:paraId="0000017D">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000000" w:rsidDel="00000000" w:rsidP="00000000" w:rsidRDefault="00000000" w:rsidRPr="00000000" w14:paraId="0000017E">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 та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w:t>
      </w:r>
    </w:p>
    <w:p w:rsidR="00000000" w:rsidDel="00000000" w:rsidP="00000000" w:rsidRDefault="00000000" w:rsidRPr="00000000" w14:paraId="0000017F">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 навчальних досягнень учнів з усіх предметів розміщені на офіційному сайті закладу.</w:t>
      </w:r>
    </w:p>
    <w:p w:rsidR="00000000" w:rsidDel="00000000" w:rsidP="00000000" w:rsidRDefault="00000000" w:rsidRPr="00000000" w14:paraId="00000180">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видами оцінювання навчальних досягнень учнів є поточне, тематичне, семестрове, річне оцінювання та державна підсумкова атестація.</w:t>
      </w:r>
    </w:p>
    <w:p w:rsidR="00000000" w:rsidDel="00000000" w:rsidP="00000000" w:rsidRDefault="00000000" w:rsidRPr="00000000" w14:paraId="00000181">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000000" w:rsidDel="00000000" w:rsidP="00000000" w:rsidRDefault="00000000" w:rsidRPr="00000000" w14:paraId="00000182">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Тематичному оцінюванню навчальних досягнень підлягають основні результати вивчення теми (розділу).</w:t>
      </w:r>
    </w:p>
    <w:p w:rsidR="00000000" w:rsidDel="00000000" w:rsidP="00000000" w:rsidRDefault="00000000" w:rsidRPr="00000000" w14:paraId="0000018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Тематичне оцінювання навчальних досягнень учнів забезпечує:</w:t>
      </w:r>
    </w:p>
    <w:p w:rsidR="00000000" w:rsidDel="00000000" w:rsidP="00000000" w:rsidRDefault="00000000" w:rsidRPr="00000000" w14:paraId="0000018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усунення безсистемності в оцінюванні;</w:t>
      </w:r>
    </w:p>
    <w:p w:rsidR="00000000" w:rsidDel="00000000" w:rsidP="00000000" w:rsidRDefault="00000000" w:rsidRPr="00000000" w14:paraId="0000018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підвищення об’єктивності оцінки знань, навичок і вмінь;</w:t>
      </w:r>
    </w:p>
    <w:p w:rsidR="00000000" w:rsidDel="00000000" w:rsidP="00000000" w:rsidRDefault="00000000" w:rsidRPr="00000000" w14:paraId="0000018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індивідуальний та диференційований підхід до організації навчання;</w:t>
      </w:r>
    </w:p>
    <w:p w:rsidR="00000000" w:rsidDel="00000000" w:rsidP="00000000" w:rsidRDefault="00000000" w:rsidRPr="00000000" w14:paraId="00000187">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систематизацію й узагальнення навчального матеріалу;</w:t>
      </w:r>
    </w:p>
    <w:p w:rsidR="00000000" w:rsidDel="00000000" w:rsidP="00000000" w:rsidRDefault="00000000" w:rsidRPr="00000000" w14:paraId="0000018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концентрацію уваги учнів до найсуттєвішого в системі знань з кожного предмета.</w:t>
      </w:r>
    </w:p>
    <w:p w:rsidR="00000000" w:rsidDel="00000000" w:rsidP="00000000" w:rsidRDefault="00000000" w:rsidRPr="00000000" w14:paraId="0000018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робіт) та навчальної активності школярів.</w:t>
      </w:r>
    </w:p>
    <w:p w:rsidR="00000000" w:rsidDel="00000000" w:rsidP="00000000" w:rsidRDefault="00000000" w:rsidRPr="00000000" w14:paraId="0000018A">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У процесі вивчення значних за обсягом тем дозволяється проводити декілька проміжних тематичних оцінювань. І, навпаки, якщо на опанування матеріалу теми передбачено, наприклад, 2-3 навчальні години, вони можуть об'єднуватися для проведення тематичного оцінювання.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000000" w:rsidDel="00000000" w:rsidP="00000000" w:rsidRDefault="00000000" w:rsidRPr="00000000" w14:paraId="0000018B">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за семестр виставляється за результатами тематичного оцінювання, а за рік - на основі семестрових оцінок. Учень (учениця) має право на підвищення семестрової оцінки.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w:t>
      </w:r>
    </w:p>
    <w:p w:rsidR="00000000" w:rsidDel="00000000" w:rsidP="00000000" w:rsidRDefault="00000000" w:rsidRPr="00000000" w14:paraId="0000018C">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000000" w:rsidDel="00000000" w:rsidP="00000000" w:rsidRDefault="00000000" w:rsidRPr="00000000" w14:paraId="0000018D">
      <w:pPr>
        <w:spacing w:after="0" w:line="276"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програми</w:t>
      </w:r>
    </w:p>
    <w:tbl>
      <w:tblPr>
        <w:tblStyle w:val="Table3"/>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51"/>
        <w:gridCol w:w="6492"/>
        <w:gridCol w:w="1984"/>
        <w:tblGridChange w:id="0">
          <w:tblGrid>
            <w:gridCol w:w="562"/>
            <w:gridCol w:w="851"/>
            <w:gridCol w:w="6492"/>
            <w:gridCol w:w="1984"/>
          </w:tblGrid>
        </w:tblGridChange>
      </w:tblGrid>
      <w:tr>
        <w:trPr>
          <w:cantSplit w:val="0"/>
          <w:tblHeader w:val="0"/>
        </w:trPr>
        <w:tc>
          <w:tcPr/>
          <w:p w:rsidR="00000000" w:rsidDel="00000000" w:rsidP="00000000" w:rsidRDefault="00000000" w:rsidRPr="00000000" w14:paraId="0000018E">
            <w:pPr>
              <w:tabs>
                <w:tab w:val="left" w:leader="none" w:pos="4111"/>
              </w:tabs>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8F">
            <w:pPr>
              <w:tabs>
                <w:tab w:val="left" w:leader="none" w:pos="4111"/>
              </w:tabs>
              <w:jc w:val="center"/>
              <w:rPr>
                <w:sz w:val="28"/>
                <w:szCs w:val="28"/>
              </w:rPr>
            </w:pPr>
            <w:r w:rsidDel="00000000" w:rsidR="00000000" w:rsidRPr="00000000">
              <w:rPr>
                <w:sz w:val="28"/>
                <w:szCs w:val="28"/>
                <w:rtl w:val="0"/>
              </w:rPr>
              <w:t xml:space="preserve">11</w:t>
            </w:r>
          </w:p>
        </w:tc>
        <w:tc>
          <w:tcPr/>
          <w:p w:rsidR="00000000" w:rsidDel="00000000" w:rsidP="00000000" w:rsidRDefault="00000000" w:rsidRPr="00000000" w14:paraId="00000190">
            <w:pPr>
              <w:tabs>
                <w:tab w:val="left" w:leader="none" w:pos="4111"/>
              </w:tabs>
              <w:jc w:val="both"/>
              <w:rPr>
                <w:sz w:val="28"/>
                <w:szCs w:val="28"/>
              </w:rPr>
            </w:pPr>
            <w:r w:rsidDel="00000000" w:rsidR="00000000" w:rsidRPr="00000000">
              <w:rPr>
                <w:sz w:val="28"/>
                <w:szCs w:val="28"/>
                <w:rtl w:val="0"/>
              </w:rPr>
              <w:t xml:space="preserve">Українська мова</w:t>
            </w:r>
          </w:p>
          <w:p w:rsidR="00000000" w:rsidDel="00000000" w:rsidP="00000000" w:rsidRDefault="00000000" w:rsidRPr="00000000" w14:paraId="00000191">
            <w:pPr>
              <w:tabs>
                <w:tab w:val="left" w:leader="none" w:pos="4111"/>
              </w:tabs>
              <w:jc w:val="both"/>
              <w:rPr>
                <w:sz w:val="28"/>
                <w:szCs w:val="28"/>
              </w:rPr>
            </w:pPr>
            <w:r w:rsidDel="00000000" w:rsidR="00000000" w:rsidRPr="00000000">
              <w:rPr>
                <w:sz w:val="28"/>
                <w:szCs w:val="28"/>
                <w:rtl w:val="0"/>
              </w:rPr>
              <w:t xml:space="preserve">Українська література</w:t>
            </w:r>
          </w:p>
          <w:p w:rsidR="00000000" w:rsidDel="00000000" w:rsidP="00000000" w:rsidRDefault="00000000" w:rsidRPr="00000000" w14:paraId="00000192">
            <w:pPr>
              <w:tabs>
                <w:tab w:val="left" w:leader="none" w:pos="4111"/>
              </w:tabs>
              <w:jc w:val="both"/>
              <w:rPr/>
            </w:pPr>
            <w:r w:rsidDel="00000000" w:rsidR="00000000" w:rsidRPr="00000000">
              <w:rPr>
                <w:sz w:val="28"/>
                <w:szCs w:val="28"/>
                <w:rtl w:val="0"/>
              </w:rPr>
              <w:t xml:space="preserve">Зарубіжна література</w:t>
            </w:r>
            <w:r w:rsidDel="00000000" w:rsidR="00000000" w:rsidRPr="00000000">
              <w:rPr>
                <w:rtl w:val="0"/>
              </w:rPr>
            </w:r>
          </w:p>
          <w:p w:rsidR="00000000" w:rsidDel="00000000" w:rsidP="00000000" w:rsidRDefault="00000000" w:rsidRPr="00000000" w14:paraId="00000193">
            <w:pPr>
              <w:tabs>
                <w:tab w:val="left" w:leader="none" w:pos="4111"/>
              </w:tabs>
              <w:jc w:val="both"/>
              <w:rPr>
                <w:sz w:val="28"/>
                <w:szCs w:val="28"/>
              </w:rPr>
            </w:pPr>
            <w:r w:rsidDel="00000000" w:rsidR="00000000" w:rsidRPr="00000000">
              <w:rPr>
                <w:sz w:val="28"/>
                <w:szCs w:val="28"/>
                <w:rtl w:val="0"/>
              </w:rPr>
              <w:t xml:space="preserve">Іноземні мови</w:t>
            </w:r>
          </w:p>
          <w:p w:rsidR="00000000" w:rsidDel="00000000" w:rsidP="00000000" w:rsidRDefault="00000000" w:rsidRPr="00000000" w14:paraId="00000194">
            <w:pPr>
              <w:tabs>
                <w:tab w:val="left" w:leader="none" w:pos="4111"/>
              </w:tabs>
              <w:jc w:val="both"/>
              <w:rPr>
                <w:sz w:val="28"/>
                <w:szCs w:val="28"/>
              </w:rPr>
            </w:pPr>
            <w:r w:rsidDel="00000000" w:rsidR="00000000" w:rsidRPr="00000000">
              <w:rPr>
                <w:sz w:val="28"/>
                <w:szCs w:val="28"/>
                <w:rtl w:val="0"/>
              </w:rPr>
              <w:t xml:space="preserve">Історія України</w:t>
            </w:r>
          </w:p>
          <w:p w:rsidR="00000000" w:rsidDel="00000000" w:rsidP="00000000" w:rsidRDefault="00000000" w:rsidRPr="00000000" w14:paraId="00000195">
            <w:pPr>
              <w:tabs>
                <w:tab w:val="left" w:leader="none" w:pos="4111"/>
              </w:tabs>
              <w:jc w:val="both"/>
              <w:rPr>
                <w:sz w:val="28"/>
                <w:szCs w:val="28"/>
              </w:rPr>
            </w:pPr>
            <w:r w:rsidDel="00000000" w:rsidR="00000000" w:rsidRPr="00000000">
              <w:rPr>
                <w:sz w:val="28"/>
                <w:szCs w:val="28"/>
                <w:rtl w:val="0"/>
              </w:rPr>
              <w:t xml:space="preserve">Всесвітня історія</w:t>
            </w:r>
          </w:p>
          <w:p w:rsidR="00000000" w:rsidDel="00000000" w:rsidP="00000000" w:rsidRDefault="00000000" w:rsidRPr="00000000" w14:paraId="00000196">
            <w:pPr>
              <w:tabs>
                <w:tab w:val="left" w:leader="none" w:pos="4111"/>
              </w:tabs>
              <w:jc w:val="both"/>
              <w:rPr>
                <w:sz w:val="28"/>
                <w:szCs w:val="28"/>
              </w:rPr>
            </w:pPr>
            <w:r w:rsidDel="00000000" w:rsidR="00000000" w:rsidRPr="00000000">
              <w:rPr>
                <w:sz w:val="28"/>
                <w:szCs w:val="28"/>
                <w:rtl w:val="0"/>
              </w:rPr>
              <w:t xml:space="preserve">Громадянська освіта (інтегрований курс)</w:t>
            </w:r>
          </w:p>
          <w:p w:rsidR="00000000" w:rsidDel="00000000" w:rsidP="00000000" w:rsidRDefault="00000000" w:rsidRPr="00000000" w14:paraId="00000197">
            <w:pPr>
              <w:tabs>
                <w:tab w:val="left" w:leader="none" w:pos="4111"/>
              </w:tabs>
              <w:jc w:val="both"/>
              <w:rPr>
                <w:sz w:val="28"/>
                <w:szCs w:val="28"/>
              </w:rPr>
            </w:pPr>
            <w:r w:rsidDel="00000000" w:rsidR="00000000" w:rsidRPr="00000000">
              <w:rPr>
                <w:sz w:val="28"/>
                <w:szCs w:val="28"/>
                <w:rtl w:val="0"/>
              </w:rPr>
              <w:t xml:space="preserve">Математика (алгебра і початки аналізу та геометрія)</w:t>
            </w:r>
          </w:p>
          <w:p w:rsidR="00000000" w:rsidDel="00000000" w:rsidP="00000000" w:rsidRDefault="00000000" w:rsidRPr="00000000" w14:paraId="00000198">
            <w:pPr>
              <w:tabs>
                <w:tab w:val="left" w:leader="none" w:pos="4111"/>
              </w:tabs>
              <w:jc w:val="both"/>
              <w:rPr>
                <w:sz w:val="28"/>
                <w:szCs w:val="28"/>
              </w:rPr>
            </w:pPr>
            <w:r w:rsidDel="00000000" w:rsidR="00000000" w:rsidRPr="00000000">
              <w:rPr>
                <w:sz w:val="28"/>
                <w:szCs w:val="28"/>
                <w:rtl w:val="0"/>
              </w:rPr>
              <w:t xml:space="preserve">Біологія і екологія </w:t>
            </w:r>
          </w:p>
          <w:p w:rsidR="00000000" w:rsidDel="00000000" w:rsidP="00000000" w:rsidRDefault="00000000" w:rsidRPr="00000000" w14:paraId="00000199">
            <w:pPr>
              <w:tabs>
                <w:tab w:val="left" w:leader="none" w:pos="4111"/>
              </w:tabs>
              <w:jc w:val="both"/>
              <w:rPr>
                <w:sz w:val="28"/>
                <w:szCs w:val="28"/>
              </w:rPr>
            </w:pPr>
            <w:r w:rsidDel="00000000" w:rsidR="00000000" w:rsidRPr="00000000">
              <w:rPr>
                <w:sz w:val="28"/>
                <w:szCs w:val="28"/>
                <w:rtl w:val="0"/>
              </w:rPr>
              <w:t xml:space="preserve">Географія</w:t>
            </w:r>
          </w:p>
          <w:p w:rsidR="00000000" w:rsidDel="00000000" w:rsidP="00000000" w:rsidRDefault="00000000" w:rsidRPr="00000000" w14:paraId="0000019A">
            <w:pPr>
              <w:tabs>
                <w:tab w:val="left" w:leader="none" w:pos="4111"/>
              </w:tabs>
              <w:jc w:val="both"/>
              <w:rPr>
                <w:sz w:val="28"/>
                <w:szCs w:val="28"/>
              </w:rPr>
            </w:pPr>
            <w:r w:rsidDel="00000000" w:rsidR="00000000" w:rsidRPr="00000000">
              <w:rPr>
                <w:sz w:val="28"/>
                <w:szCs w:val="28"/>
                <w:rtl w:val="0"/>
              </w:rPr>
              <w:t xml:space="preserve">Економіка</w:t>
            </w:r>
          </w:p>
          <w:p w:rsidR="00000000" w:rsidDel="00000000" w:rsidP="00000000" w:rsidRDefault="00000000" w:rsidRPr="00000000" w14:paraId="0000019B">
            <w:pPr>
              <w:tabs>
                <w:tab w:val="left" w:leader="none" w:pos="4111"/>
              </w:tabs>
              <w:jc w:val="both"/>
              <w:rPr>
                <w:sz w:val="28"/>
                <w:szCs w:val="28"/>
              </w:rPr>
            </w:pPr>
            <w:r w:rsidDel="00000000" w:rsidR="00000000" w:rsidRPr="00000000">
              <w:rPr>
                <w:sz w:val="28"/>
                <w:szCs w:val="28"/>
                <w:rtl w:val="0"/>
              </w:rPr>
              <w:t xml:space="preserve">Хімія</w:t>
            </w:r>
          </w:p>
          <w:p w:rsidR="00000000" w:rsidDel="00000000" w:rsidP="00000000" w:rsidRDefault="00000000" w:rsidRPr="00000000" w14:paraId="0000019C">
            <w:pPr>
              <w:tabs>
                <w:tab w:val="left" w:leader="none" w:pos="4111"/>
              </w:tabs>
              <w:jc w:val="both"/>
              <w:rPr>
                <w:sz w:val="28"/>
                <w:szCs w:val="28"/>
              </w:rPr>
            </w:pPr>
            <w:r w:rsidDel="00000000" w:rsidR="00000000" w:rsidRPr="00000000">
              <w:rPr>
                <w:sz w:val="28"/>
                <w:szCs w:val="28"/>
                <w:rtl w:val="0"/>
              </w:rPr>
              <w:t xml:space="preserve">Фізика і астрономія (авторський колектив під керівництвом Ляшенка О.І.)</w:t>
            </w:r>
          </w:p>
          <w:p w:rsidR="00000000" w:rsidDel="00000000" w:rsidP="00000000" w:rsidRDefault="00000000" w:rsidRPr="00000000" w14:paraId="0000019D">
            <w:pPr>
              <w:tabs>
                <w:tab w:val="left" w:leader="none" w:pos="4111"/>
              </w:tabs>
              <w:jc w:val="both"/>
              <w:rPr>
                <w:sz w:val="28"/>
                <w:szCs w:val="28"/>
              </w:rPr>
            </w:pPr>
            <w:r w:rsidDel="00000000" w:rsidR="00000000" w:rsidRPr="00000000">
              <w:rPr>
                <w:sz w:val="28"/>
                <w:szCs w:val="28"/>
                <w:rtl w:val="0"/>
              </w:rPr>
              <w:t xml:space="preserve">Технології</w:t>
            </w:r>
          </w:p>
          <w:p w:rsidR="00000000" w:rsidDel="00000000" w:rsidP="00000000" w:rsidRDefault="00000000" w:rsidRPr="00000000" w14:paraId="0000019E">
            <w:pPr>
              <w:tabs>
                <w:tab w:val="left" w:leader="none" w:pos="4111"/>
              </w:tabs>
              <w:jc w:val="both"/>
              <w:rPr>
                <w:sz w:val="28"/>
                <w:szCs w:val="28"/>
              </w:rPr>
            </w:pPr>
            <w:r w:rsidDel="00000000" w:rsidR="00000000" w:rsidRPr="00000000">
              <w:rPr>
                <w:sz w:val="28"/>
                <w:szCs w:val="28"/>
                <w:rtl w:val="0"/>
              </w:rPr>
              <w:t xml:space="preserve">Фізична культура</w:t>
            </w:r>
          </w:p>
          <w:p w:rsidR="00000000" w:rsidDel="00000000" w:rsidP="00000000" w:rsidRDefault="00000000" w:rsidRPr="00000000" w14:paraId="0000019F">
            <w:pPr>
              <w:tabs>
                <w:tab w:val="left" w:leader="none" w:pos="4111"/>
              </w:tabs>
              <w:jc w:val="both"/>
              <w:rPr/>
            </w:pPr>
            <w:r w:rsidDel="00000000" w:rsidR="00000000" w:rsidRPr="00000000">
              <w:rPr>
                <w:sz w:val="28"/>
                <w:szCs w:val="28"/>
                <w:rtl w:val="0"/>
              </w:rPr>
              <w:t xml:space="preserve">Інформатика</w:t>
            </w:r>
            <w:r w:rsidDel="00000000" w:rsidR="00000000" w:rsidRPr="00000000">
              <w:rPr>
                <w:rtl w:val="0"/>
              </w:rPr>
            </w:r>
          </w:p>
          <w:p w:rsidR="00000000" w:rsidDel="00000000" w:rsidP="00000000" w:rsidRDefault="00000000" w:rsidRPr="00000000" w14:paraId="000001A0">
            <w:pPr>
              <w:tabs>
                <w:tab w:val="left" w:leader="none" w:pos="4111"/>
              </w:tabs>
              <w:jc w:val="both"/>
              <w:rPr>
                <w:sz w:val="28"/>
                <w:szCs w:val="28"/>
              </w:rPr>
            </w:pPr>
            <w:r w:rsidDel="00000000" w:rsidR="00000000" w:rsidRPr="00000000">
              <w:rPr>
                <w:sz w:val="28"/>
                <w:szCs w:val="28"/>
                <w:rtl w:val="0"/>
              </w:rPr>
              <w:t xml:space="preserve">Захист Вітчизни (рівень стандарту)</w:t>
            </w:r>
          </w:p>
        </w:tc>
        <w:tc>
          <w:tcPr/>
          <w:p w:rsidR="00000000" w:rsidDel="00000000" w:rsidP="00000000" w:rsidRDefault="00000000" w:rsidRPr="00000000" w14:paraId="000001A1">
            <w:pPr>
              <w:tabs>
                <w:tab w:val="left" w:leader="none" w:pos="4111"/>
              </w:tabs>
              <w:jc w:val="center"/>
              <w:rPr>
                <w:sz w:val="28"/>
                <w:szCs w:val="28"/>
              </w:rPr>
            </w:pPr>
            <w:r w:rsidDel="00000000" w:rsidR="00000000" w:rsidRPr="00000000">
              <w:rPr>
                <w:sz w:val="28"/>
                <w:szCs w:val="28"/>
                <w:rtl w:val="0"/>
              </w:rPr>
              <w:t xml:space="preserve">наказ МОН від 23.10.2017</w:t>
            </w:r>
          </w:p>
          <w:p w:rsidR="00000000" w:rsidDel="00000000" w:rsidP="00000000" w:rsidRDefault="00000000" w:rsidRPr="00000000" w14:paraId="000001A2">
            <w:pPr>
              <w:tabs>
                <w:tab w:val="left" w:leader="none" w:pos="4111"/>
              </w:tabs>
              <w:jc w:val="center"/>
              <w:rPr>
                <w:sz w:val="28"/>
                <w:szCs w:val="28"/>
              </w:rPr>
            </w:pPr>
            <w:r w:rsidDel="00000000" w:rsidR="00000000" w:rsidRPr="00000000">
              <w:rPr>
                <w:sz w:val="28"/>
                <w:szCs w:val="28"/>
                <w:rtl w:val="0"/>
              </w:rPr>
              <w:t xml:space="preserve">№ 1407</w:t>
            </w:r>
          </w:p>
        </w:tc>
      </w:tr>
      <w:tr>
        <w:trPr>
          <w:cantSplit w:val="0"/>
          <w:tblHeader w:val="0"/>
        </w:trPr>
        <w:tc>
          <w:tcPr/>
          <w:p w:rsidR="00000000" w:rsidDel="00000000" w:rsidP="00000000" w:rsidRDefault="00000000" w:rsidRPr="00000000" w14:paraId="000001A3">
            <w:pPr>
              <w:tabs>
                <w:tab w:val="left" w:leader="none" w:pos="4111"/>
              </w:tabs>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1A4">
            <w:pPr>
              <w:tabs>
                <w:tab w:val="left" w:leader="none" w:pos="4111"/>
              </w:tabs>
              <w:jc w:val="center"/>
              <w:rPr>
                <w:sz w:val="28"/>
                <w:szCs w:val="28"/>
              </w:rPr>
            </w:pPr>
            <w:r w:rsidDel="00000000" w:rsidR="00000000" w:rsidRPr="00000000">
              <w:rPr>
                <w:sz w:val="28"/>
                <w:szCs w:val="28"/>
                <w:rtl w:val="0"/>
              </w:rPr>
              <w:t xml:space="preserve">12</w:t>
            </w:r>
          </w:p>
        </w:tc>
        <w:tc>
          <w:tcPr/>
          <w:p w:rsidR="00000000" w:rsidDel="00000000" w:rsidP="00000000" w:rsidRDefault="00000000" w:rsidRPr="00000000" w14:paraId="000001A5">
            <w:pPr>
              <w:tabs>
                <w:tab w:val="left" w:leader="none" w:pos="4111"/>
              </w:tabs>
              <w:jc w:val="both"/>
              <w:rPr>
                <w:sz w:val="28"/>
                <w:szCs w:val="28"/>
              </w:rPr>
            </w:pPr>
            <w:r w:rsidDel="00000000" w:rsidR="00000000" w:rsidRPr="00000000">
              <w:rPr>
                <w:sz w:val="28"/>
                <w:szCs w:val="28"/>
                <w:rtl w:val="0"/>
              </w:rPr>
              <w:t xml:space="preserve">Українська мова</w:t>
            </w:r>
          </w:p>
          <w:p w:rsidR="00000000" w:rsidDel="00000000" w:rsidP="00000000" w:rsidRDefault="00000000" w:rsidRPr="00000000" w14:paraId="000001A6">
            <w:pPr>
              <w:tabs>
                <w:tab w:val="left" w:leader="none" w:pos="4111"/>
              </w:tabs>
              <w:jc w:val="both"/>
              <w:rPr>
                <w:sz w:val="28"/>
                <w:szCs w:val="28"/>
              </w:rPr>
            </w:pPr>
            <w:r w:rsidDel="00000000" w:rsidR="00000000" w:rsidRPr="00000000">
              <w:rPr>
                <w:sz w:val="28"/>
                <w:szCs w:val="28"/>
                <w:rtl w:val="0"/>
              </w:rPr>
              <w:t xml:space="preserve">Українська література </w:t>
            </w:r>
          </w:p>
          <w:p w:rsidR="00000000" w:rsidDel="00000000" w:rsidP="00000000" w:rsidRDefault="00000000" w:rsidRPr="00000000" w14:paraId="000001A7">
            <w:pPr>
              <w:tabs>
                <w:tab w:val="left" w:leader="none" w:pos="4111"/>
              </w:tabs>
              <w:jc w:val="both"/>
              <w:rPr>
                <w:sz w:val="28"/>
                <w:szCs w:val="28"/>
              </w:rPr>
            </w:pPr>
            <w:r w:rsidDel="00000000" w:rsidR="00000000" w:rsidRPr="00000000">
              <w:rPr>
                <w:sz w:val="28"/>
                <w:szCs w:val="28"/>
                <w:rtl w:val="0"/>
              </w:rPr>
              <w:t xml:space="preserve">Зарубіжна література</w:t>
            </w:r>
          </w:p>
          <w:p w:rsidR="00000000" w:rsidDel="00000000" w:rsidP="00000000" w:rsidRDefault="00000000" w:rsidRPr="00000000" w14:paraId="000001A8">
            <w:pPr>
              <w:tabs>
                <w:tab w:val="left" w:leader="none" w:pos="4111"/>
              </w:tabs>
              <w:jc w:val="both"/>
              <w:rPr>
                <w:sz w:val="28"/>
                <w:szCs w:val="28"/>
              </w:rPr>
            </w:pPr>
            <w:r w:rsidDel="00000000" w:rsidR="00000000" w:rsidRPr="00000000">
              <w:rPr>
                <w:sz w:val="28"/>
                <w:szCs w:val="28"/>
                <w:rtl w:val="0"/>
              </w:rPr>
              <w:t xml:space="preserve">Історія України</w:t>
            </w:r>
          </w:p>
          <w:p w:rsidR="00000000" w:rsidDel="00000000" w:rsidP="00000000" w:rsidRDefault="00000000" w:rsidRPr="00000000" w14:paraId="000001A9">
            <w:pPr>
              <w:tabs>
                <w:tab w:val="left" w:leader="none" w:pos="4111"/>
              </w:tabs>
              <w:jc w:val="both"/>
              <w:rPr>
                <w:sz w:val="28"/>
                <w:szCs w:val="28"/>
              </w:rPr>
            </w:pPr>
            <w:r w:rsidDel="00000000" w:rsidR="00000000" w:rsidRPr="00000000">
              <w:rPr>
                <w:sz w:val="28"/>
                <w:szCs w:val="28"/>
                <w:rtl w:val="0"/>
              </w:rPr>
              <w:t xml:space="preserve">Всесвітня історія</w:t>
            </w:r>
          </w:p>
          <w:p w:rsidR="00000000" w:rsidDel="00000000" w:rsidP="00000000" w:rsidRDefault="00000000" w:rsidRPr="00000000" w14:paraId="000001AA">
            <w:pPr>
              <w:tabs>
                <w:tab w:val="left" w:leader="none" w:pos="4111"/>
              </w:tabs>
              <w:jc w:val="both"/>
              <w:rPr>
                <w:sz w:val="28"/>
                <w:szCs w:val="28"/>
              </w:rPr>
            </w:pPr>
            <w:r w:rsidDel="00000000" w:rsidR="00000000" w:rsidRPr="00000000">
              <w:rPr>
                <w:sz w:val="28"/>
                <w:szCs w:val="28"/>
                <w:rtl w:val="0"/>
              </w:rPr>
              <w:t xml:space="preserve">Правознавство</w:t>
            </w:r>
          </w:p>
          <w:p w:rsidR="00000000" w:rsidDel="00000000" w:rsidP="00000000" w:rsidRDefault="00000000" w:rsidRPr="00000000" w14:paraId="000001AB">
            <w:pPr>
              <w:tabs>
                <w:tab w:val="left" w:leader="none" w:pos="4111"/>
              </w:tabs>
              <w:jc w:val="both"/>
              <w:rPr>
                <w:sz w:val="28"/>
                <w:szCs w:val="28"/>
              </w:rPr>
            </w:pPr>
            <w:r w:rsidDel="00000000" w:rsidR="00000000" w:rsidRPr="00000000">
              <w:rPr>
                <w:sz w:val="28"/>
                <w:szCs w:val="28"/>
                <w:rtl w:val="0"/>
              </w:rPr>
              <w:t xml:space="preserve">Художня культура</w:t>
            </w:r>
          </w:p>
          <w:p w:rsidR="00000000" w:rsidDel="00000000" w:rsidP="00000000" w:rsidRDefault="00000000" w:rsidRPr="00000000" w14:paraId="000001AC">
            <w:pPr>
              <w:tabs>
                <w:tab w:val="left" w:leader="none" w:pos="4111"/>
              </w:tabs>
              <w:jc w:val="both"/>
              <w:rPr>
                <w:sz w:val="28"/>
                <w:szCs w:val="28"/>
              </w:rPr>
            </w:pPr>
            <w:r w:rsidDel="00000000" w:rsidR="00000000" w:rsidRPr="00000000">
              <w:rPr>
                <w:sz w:val="28"/>
                <w:szCs w:val="28"/>
                <w:rtl w:val="0"/>
              </w:rPr>
              <w:t xml:space="preserve">Алгебра і початки аналізу та геометрія</w:t>
            </w:r>
          </w:p>
          <w:p w:rsidR="00000000" w:rsidDel="00000000" w:rsidP="00000000" w:rsidRDefault="00000000" w:rsidRPr="00000000" w14:paraId="000001AD">
            <w:pPr>
              <w:tabs>
                <w:tab w:val="left" w:leader="none" w:pos="4111"/>
              </w:tabs>
              <w:jc w:val="both"/>
              <w:rPr>
                <w:sz w:val="28"/>
                <w:szCs w:val="28"/>
              </w:rPr>
            </w:pPr>
            <w:r w:rsidDel="00000000" w:rsidR="00000000" w:rsidRPr="00000000">
              <w:rPr>
                <w:sz w:val="28"/>
                <w:szCs w:val="28"/>
                <w:rtl w:val="0"/>
              </w:rPr>
              <w:t xml:space="preserve">Біологія</w:t>
            </w:r>
          </w:p>
          <w:p w:rsidR="00000000" w:rsidDel="00000000" w:rsidP="00000000" w:rsidRDefault="00000000" w:rsidRPr="00000000" w14:paraId="000001AE">
            <w:pPr>
              <w:tabs>
                <w:tab w:val="left" w:leader="none" w:pos="4111"/>
              </w:tabs>
              <w:jc w:val="both"/>
              <w:rPr>
                <w:sz w:val="28"/>
                <w:szCs w:val="28"/>
              </w:rPr>
            </w:pPr>
            <w:r w:rsidDel="00000000" w:rsidR="00000000" w:rsidRPr="00000000">
              <w:rPr>
                <w:sz w:val="28"/>
                <w:szCs w:val="28"/>
                <w:rtl w:val="0"/>
              </w:rPr>
              <w:t xml:space="preserve">Хімія</w:t>
            </w:r>
          </w:p>
          <w:p w:rsidR="00000000" w:rsidDel="00000000" w:rsidP="00000000" w:rsidRDefault="00000000" w:rsidRPr="00000000" w14:paraId="000001AF">
            <w:pPr>
              <w:tabs>
                <w:tab w:val="left" w:leader="none" w:pos="4111"/>
              </w:tabs>
              <w:jc w:val="both"/>
              <w:rPr>
                <w:sz w:val="28"/>
                <w:szCs w:val="28"/>
              </w:rPr>
            </w:pPr>
            <w:r w:rsidDel="00000000" w:rsidR="00000000" w:rsidRPr="00000000">
              <w:rPr>
                <w:sz w:val="28"/>
                <w:szCs w:val="28"/>
                <w:rtl w:val="0"/>
              </w:rPr>
              <w:t xml:space="preserve">Фізика</w:t>
            </w:r>
          </w:p>
          <w:p w:rsidR="00000000" w:rsidDel="00000000" w:rsidP="00000000" w:rsidRDefault="00000000" w:rsidRPr="00000000" w14:paraId="000001B0">
            <w:pPr>
              <w:tabs>
                <w:tab w:val="left" w:leader="none" w:pos="4111"/>
              </w:tabs>
              <w:jc w:val="both"/>
              <w:rPr>
                <w:sz w:val="28"/>
                <w:szCs w:val="28"/>
              </w:rPr>
            </w:pPr>
            <w:r w:rsidDel="00000000" w:rsidR="00000000" w:rsidRPr="00000000">
              <w:rPr>
                <w:sz w:val="28"/>
                <w:szCs w:val="28"/>
                <w:rtl w:val="0"/>
              </w:rPr>
              <w:t xml:space="preserve">Технології</w:t>
            </w:r>
          </w:p>
          <w:p w:rsidR="00000000" w:rsidDel="00000000" w:rsidP="00000000" w:rsidRDefault="00000000" w:rsidRPr="00000000" w14:paraId="000001B1">
            <w:pPr>
              <w:tabs>
                <w:tab w:val="left" w:leader="none" w:pos="4111"/>
              </w:tabs>
              <w:jc w:val="both"/>
              <w:rPr>
                <w:sz w:val="28"/>
                <w:szCs w:val="28"/>
              </w:rPr>
            </w:pPr>
            <w:r w:rsidDel="00000000" w:rsidR="00000000" w:rsidRPr="00000000">
              <w:rPr>
                <w:sz w:val="28"/>
                <w:szCs w:val="28"/>
                <w:rtl w:val="0"/>
              </w:rPr>
              <w:t xml:space="preserve">Фізична культура</w:t>
            </w:r>
          </w:p>
          <w:p w:rsidR="00000000" w:rsidDel="00000000" w:rsidP="00000000" w:rsidRDefault="00000000" w:rsidRPr="00000000" w14:paraId="000001B2">
            <w:pPr>
              <w:tabs>
                <w:tab w:val="left" w:leader="none" w:pos="4111"/>
              </w:tabs>
              <w:jc w:val="both"/>
              <w:rPr>
                <w:sz w:val="28"/>
                <w:szCs w:val="28"/>
              </w:rPr>
            </w:pPr>
            <w:r w:rsidDel="00000000" w:rsidR="00000000" w:rsidRPr="00000000">
              <w:rPr>
                <w:sz w:val="28"/>
                <w:szCs w:val="28"/>
                <w:rtl w:val="0"/>
              </w:rPr>
              <w:t xml:space="preserve">Інформатика</w:t>
            </w:r>
          </w:p>
          <w:p w:rsidR="00000000" w:rsidDel="00000000" w:rsidP="00000000" w:rsidRDefault="00000000" w:rsidRPr="00000000" w14:paraId="000001B3">
            <w:pPr>
              <w:tabs>
                <w:tab w:val="left" w:leader="none" w:pos="4111"/>
              </w:tabs>
              <w:jc w:val="both"/>
              <w:rPr>
                <w:sz w:val="28"/>
                <w:szCs w:val="28"/>
              </w:rPr>
            </w:pPr>
            <w:r w:rsidDel="00000000" w:rsidR="00000000" w:rsidRPr="00000000">
              <w:rPr>
                <w:sz w:val="28"/>
                <w:szCs w:val="28"/>
                <w:rtl w:val="0"/>
              </w:rPr>
              <w:t xml:space="preserve">Захист Вітчизни</w:t>
            </w:r>
          </w:p>
        </w:tc>
        <w:tc>
          <w:tcPr/>
          <w:p w:rsidR="00000000" w:rsidDel="00000000" w:rsidP="00000000" w:rsidRDefault="00000000" w:rsidRPr="00000000" w14:paraId="000001B4">
            <w:pPr>
              <w:tabs>
                <w:tab w:val="left" w:leader="none" w:pos="4111"/>
              </w:tabs>
              <w:jc w:val="center"/>
              <w:rPr>
                <w:sz w:val="28"/>
                <w:szCs w:val="28"/>
              </w:rPr>
            </w:pPr>
            <w:r w:rsidDel="00000000" w:rsidR="00000000" w:rsidRPr="00000000">
              <w:rPr>
                <w:sz w:val="28"/>
                <w:szCs w:val="28"/>
                <w:rtl w:val="0"/>
              </w:rPr>
              <w:t xml:space="preserve">наказ МОН України від 14.07.2016 № 826</w:t>
            </w:r>
          </w:p>
        </w:tc>
      </w:tr>
    </w:tbl>
    <w:p w:rsidR="00000000" w:rsidDel="00000000" w:rsidP="00000000" w:rsidRDefault="00000000" w:rsidRPr="00000000" w14:paraId="000001B5">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6">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7">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8">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9">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A">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B">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C">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D">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Програма з корекційно-розвиткової роботи</w:t>
      </w:r>
    </w:p>
    <w:tbl>
      <w:tblPr>
        <w:tblStyle w:val="Table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9185"/>
        <w:tblGridChange w:id="0">
          <w:tblGrid>
            <w:gridCol w:w="738"/>
            <w:gridCol w:w="9185"/>
          </w:tblGrid>
        </w:tblGridChange>
      </w:tblGrid>
      <w:tr>
        <w:trPr>
          <w:cantSplit w:val="0"/>
          <w:tblHeader w:val="0"/>
        </w:trPr>
        <w:tc>
          <w:tcPr/>
          <w:p w:rsidR="00000000" w:rsidDel="00000000" w:rsidP="00000000" w:rsidRDefault="00000000" w:rsidRPr="00000000" w14:paraId="000001BF">
            <w:pPr>
              <w:tabs>
                <w:tab w:val="left" w:leader="none" w:pos="4111"/>
              </w:tabs>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C0">
            <w:pPr>
              <w:tabs>
                <w:tab w:val="left" w:leader="none" w:pos="4111"/>
              </w:tabs>
              <w:spacing w:line="249" w:lineRule="auto"/>
              <w:jc w:val="both"/>
              <w:rPr>
                <w:sz w:val="28"/>
                <w:szCs w:val="28"/>
              </w:rPr>
            </w:pPr>
            <w:hyperlink r:id="rId7">
              <w:r w:rsidDel="00000000" w:rsidR="00000000" w:rsidRPr="00000000">
                <w:rPr>
                  <w:sz w:val="28"/>
                  <w:szCs w:val="28"/>
                  <w:rtl w:val="0"/>
                </w:rPr>
                <w:t xml:space="preserve">Програма з корекційно-розвиткової роботи «Розвиток слухо-зоро-тактильного</w:t>
              </w:r>
            </w:hyperlink>
            <w:r w:rsidDel="00000000" w:rsidR="00000000" w:rsidRPr="00000000">
              <w:rPr>
                <w:sz w:val="28"/>
                <w:szCs w:val="28"/>
                <w:rtl w:val="0"/>
              </w:rPr>
              <w:t xml:space="preserve"> </w:t>
            </w:r>
            <w:hyperlink r:id="rId8">
              <w:r w:rsidDel="00000000" w:rsidR="00000000" w:rsidRPr="00000000">
                <w:rPr>
                  <w:sz w:val="28"/>
                  <w:szCs w:val="28"/>
                  <w:rtl w:val="0"/>
                </w:rPr>
                <w:t xml:space="preserve">сприймання мовлення та формування вимови для глухих дітей» для 11-12 класів загальноосвітніх навчальних закладів (спеціальних та з інклюзивним навчанням),</w:t>
              </w:r>
            </w:hyperlink>
            <w:r w:rsidDel="00000000" w:rsidR="00000000" w:rsidRPr="00000000">
              <w:rPr>
                <w:sz w:val="28"/>
                <w:szCs w:val="28"/>
                <w:rtl w:val="0"/>
              </w:rPr>
              <w:t xml:space="preserve"> </w:t>
            </w:r>
            <w:hyperlink r:id="rId9">
              <w:r w:rsidDel="00000000" w:rsidR="00000000" w:rsidRPr="00000000">
                <w:rPr>
                  <w:sz w:val="28"/>
                  <w:szCs w:val="28"/>
                  <w:rtl w:val="0"/>
                </w:rPr>
                <w:t xml:space="preserve">навчально- реабілітаційних центрів (Федоренко О.Ф., Васильєва В.В., Юхимович</w:t>
              </w:r>
            </w:hyperlink>
            <w:r w:rsidDel="00000000" w:rsidR="00000000" w:rsidRPr="00000000">
              <w:rPr>
                <w:sz w:val="28"/>
                <w:szCs w:val="28"/>
                <w:rtl w:val="0"/>
              </w:rPr>
              <w:t xml:space="preserve"> </w:t>
            </w:r>
            <w:hyperlink r:id="rId10">
              <w:r w:rsidDel="00000000" w:rsidR="00000000" w:rsidRPr="00000000">
                <w:rPr>
                  <w:sz w:val="28"/>
                  <w:szCs w:val="28"/>
                  <w:rtl w:val="0"/>
                </w:rPr>
                <w:t xml:space="preserve">Л.Ф., Ільченко Е.С.).</w:t>
              </w:r>
            </w:hyperlink>
            <w:r w:rsidDel="00000000" w:rsidR="00000000" w:rsidRPr="00000000">
              <w:rPr>
                <w:rtl w:val="0"/>
              </w:rPr>
            </w:r>
          </w:p>
        </w:tc>
      </w:tr>
    </w:tbl>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bl>
      <w:tblPr>
        <w:tblStyle w:val="Table5"/>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276"/>
        <w:gridCol w:w="5387"/>
        <w:gridCol w:w="2580"/>
        <w:tblGridChange w:id="0">
          <w:tblGrid>
            <w:gridCol w:w="675"/>
            <w:gridCol w:w="1276"/>
            <w:gridCol w:w="5387"/>
            <w:gridCol w:w="2580"/>
          </w:tblGrid>
        </w:tblGridChange>
      </w:tblGrid>
      <w:tr>
        <w:trPr>
          <w:cantSplit w:val="0"/>
          <w:trHeight w:val="407" w:hRule="atLeast"/>
          <w:tblHeader w:val="0"/>
        </w:trPr>
        <w:tc>
          <w:tcPr>
            <w:shd w:fill="auto" w:val="clear"/>
          </w:tcPr>
          <w:p w:rsidR="00000000" w:rsidDel="00000000" w:rsidP="00000000" w:rsidRDefault="00000000" w:rsidRPr="00000000" w14:paraId="000001C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tcPr>
          <w:p w:rsidR="00000000" w:rsidDel="00000000" w:rsidP="00000000" w:rsidRDefault="00000000" w:rsidRPr="00000000" w14:paraId="000001C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11-12 клас</w:t>
            </w:r>
          </w:p>
        </w:tc>
        <w:tc>
          <w:tcPr>
            <w:shd w:fill="auto" w:val="clear"/>
          </w:tcPr>
          <w:p w:rsidR="00000000" w:rsidDel="00000000" w:rsidP="00000000" w:rsidRDefault="00000000" w:rsidRPr="00000000" w14:paraId="000001C4">
            <w:pPr>
              <w:spacing w:after="0" w:line="240" w:lineRule="auto"/>
              <w:ind w:hanging="23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«Навчальна програма курсу за вибором для учнів 10 (11) Класів загальноосвітніх навчальних закладів «Фінансова грамотність. Фінанси. Що? Чому? Як?:» (за загальною редакцією Смовженко Т.С. Кравченко І.С.)</w:t>
            </w:r>
          </w:p>
        </w:tc>
        <w:tc>
          <w:tcPr>
            <w:shd w:fill="auto" w:val="clear"/>
          </w:tcPr>
          <w:p w:rsidR="00000000" w:rsidDel="00000000" w:rsidP="00000000" w:rsidRDefault="00000000" w:rsidRPr="00000000" w14:paraId="000001C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МОН від 28.05.2019</w:t>
            </w:r>
          </w:p>
          <w:p w:rsidR="00000000" w:rsidDel="00000000" w:rsidP="00000000" w:rsidRDefault="00000000" w:rsidRPr="00000000" w14:paraId="000001C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1/11-4995</w:t>
            </w:r>
          </w:p>
        </w:tc>
      </w:tr>
      <w:tr>
        <w:trPr>
          <w:cantSplit w:val="0"/>
          <w:trHeight w:val="130" w:hRule="atLeast"/>
          <w:tblHeader w:val="0"/>
        </w:trPr>
        <w:tc>
          <w:tcPr>
            <w:shd w:fill="auto" w:val="clear"/>
          </w:tcPr>
          <w:p w:rsidR="00000000" w:rsidDel="00000000" w:rsidP="00000000" w:rsidRDefault="00000000" w:rsidRPr="00000000" w14:paraId="000001C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tcPr>
          <w:p w:rsidR="00000000" w:rsidDel="00000000" w:rsidP="00000000" w:rsidRDefault="00000000" w:rsidRPr="00000000" w14:paraId="000001C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11-12 клас</w:t>
            </w:r>
          </w:p>
        </w:tc>
        <w:tc>
          <w:tcPr>
            <w:shd w:fill="auto" w:val="clear"/>
          </w:tcPr>
          <w:p w:rsidR="00000000" w:rsidDel="00000000" w:rsidP="00000000" w:rsidRDefault="00000000" w:rsidRPr="00000000" w14:paraId="000001C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 за ред. Адамюк Н.Б.</w:t>
            </w:r>
          </w:p>
        </w:tc>
        <w:tc>
          <w:tcPr>
            <w:shd w:fill="auto" w:val="clear"/>
          </w:tcPr>
          <w:p w:rsidR="00000000" w:rsidDel="00000000" w:rsidP="00000000" w:rsidRDefault="00000000" w:rsidRPr="00000000" w14:paraId="000001C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МОН України, 2015</w:t>
            </w:r>
          </w:p>
        </w:tc>
      </w:tr>
    </w:tbl>
    <w:p w:rsidR="00000000" w:rsidDel="00000000" w:rsidP="00000000" w:rsidRDefault="00000000" w:rsidRPr="00000000" w14:paraId="000001CB">
      <w:pPr>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3">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1" w:line="240" w:lineRule="auto"/>
      <w:ind w:left="2008" w:right="1485"/>
      <w:jc w:val="center"/>
    </w:pPr>
    <w:rPr>
      <w:rFonts w:ascii="Times New Roman" w:cs="Times New Roman" w:eastAsia="Times New Roman" w:hAnsi="Times New Roman"/>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B32F05"/>
    <w:pPr>
      <w:ind w:left="720"/>
      <w:contextualSpacing w:val="1"/>
    </w:pPr>
  </w:style>
  <w:style w:type="table" w:styleId="TableNormal" w:customStyle="1">
    <w:name w:val="Table Normal"/>
    <w:uiPriority w:val="2"/>
    <w:semiHidden w:val="1"/>
    <w:unhideWhenUsed w:val="1"/>
    <w:qFormat w:val="1"/>
    <w:rsid w:val="002102C4"/>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a"/>
    <w:uiPriority w:val="1"/>
    <w:qFormat w:val="1"/>
    <w:rsid w:val="002102C4"/>
    <w:pPr>
      <w:widowControl w:val="0"/>
      <w:autoSpaceDE w:val="0"/>
      <w:autoSpaceDN w:val="0"/>
      <w:spacing w:after="0" w:line="240" w:lineRule="auto"/>
      <w:ind w:left="107"/>
      <w:jc w:val="center"/>
    </w:pPr>
    <w:rPr>
      <w:rFonts w:ascii="Times New Roman" w:cs="Times New Roman" w:eastAsia="Times New Roman" w:hAnsi="Times New Roman"/>
    </w:rPr>
  </w:style>
  <w:style w:type="paragraph" w:styleId="a4">
    <w:name w:val="Title"/>
    <w:basedOn w:val="a"/>
    <w:link w:val="a5"/>
    <w:uiPriority w:val="1"/>
    <w:qFormat w:val="1"/>
    <w:rsid w:val="005900AB"/>
    <w:pPr>
      <w:widowControl w:val="0"/>
      <w:autoSpaceDE w:val="0"/>
      <w:autoSpaceDN w:val="0"/>
      <w:spacing w:after="0" w:before="1" w:line="240" w:lineRule="auto"/>
      <w:ind w:left="2008" w:right="1485"/>
      <w:jc w:val="center"/>
    </w:pPr>
    <w:rPr>
      <w:rFonts w:ascii="Times New Roman" w:cs="Times New Roman" w:eastAsia="Times New Roman" w:hAnsi="Times New Roman"/>
      <w:b w:val="1"/>
      <w:bCs w:val="1"/>
      <w:sz w:val="72"/>
      <w:szCs w:val="72"/>
    </w:rPr>
  </w:style>
  <w:style w:type="character" w:styleId="a5" w:customStyle="1">
    <w:name w:val="Назва Знак"/>
    <w:basedOn w:val="a0"/>
    <w:link w:val="a4"/>
    <w:uiPriority w:val="1"/>
    <w:rsid w:val="005900AB"/>
    <w:rPr>
      <w:rFonts w:ascii="Times New Roman" w:cs="Times New Roman" w:eastAsia="Times New Roman" w:hAnsi="Times New Roman"/>
      <w:b w:val="1"/>
      <w:bCs w:val="1"/>
      <w:sz w:val="72"/>
      <w:szCs w:val="72"/>
    </w:rPr>
  </w:style>
  <w:style w:type="character" w:styleId="a6">
    <w:name w:val="Placeholder Text"/>
    <w:basedOn w:val="a0"/>
    <w:uiPriority w:val="99"/>
    <w:semiHidden w:val="1"/>
    <w:rsid w:val="00213076"/>
    <w:rPr>
      <w:color w:val="808080"/>
    </w:rPr>
  </w:style>
  <w:style w:type="table" w:styleId="1" w:customStyle="1">
    <w:name w:val="Сітка таблиці1"/>
    <w:basedOn w:val="a1"/>
    <w:next w:val="a7"/>
    <w:uiPriority w:val="59"/>
    <w:rsid w:val="003778A0"/>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7">
    <w:name w:val="Table Grid"/>
    <w:basedOn w:val="a1"/>
    <w:uiPriority w:val="39"/>
    <w:rsid w:val="003778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 w:customStyle="1">
    <w:name w:val="Сітка таблиці2"/>
    <w:basedOn w:val="a1"/>
    <w:next w:val="a7"/>
    <w:uiPriority w:val="59"/>
    <w:rsid w:val="003778A0"/>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on.gov.ua/storage/app/media/inkluzyvne-navchannya/korekciini_programy/programa-rozv.-slux-zor.-takt-spr.-ta-form.vim.-11-12-klasi-gluxi.docx" TargetMode="External"/><Relationship Id="rId9" Type="http://schemas.openxmlformats.org/officeDocument/2006/relationships/hyperlink" Target="https://mon.gov.ua/storage/app/media/inkluzyvne-navchannya/korekciini_programy/programa-rozv.-slux-zor.-takt-spr.-ta-form.vim.-11-12-klasi-gluxi.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n.gov.ua/storage/app/media/inkluzyvne-navchannya/korekciini_programy/programa-rozv.-slux-zor.-takt-spr.-ta-form.vim.-11-12-klasi-gluxi.docx" TargetMode="External"/><Relationship Id="rId8" Type="http://schemas.openxmlformats.org/officeDocument/2006/relationships/hyperlink" Target="https://mon.gov.ua/storage/app/media/inkluzyvne-navchannya/korekciini_programy/programa-rozv.-slux-zor.-takt-spr.-ta-form.vim.-11-12-klasi-gluxi.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QRU7KpOCl9Lcg06NCRu62OIXrA==">CgMxLjAyCGguZ2pkZ3hzMghoLmdqZGd4czIJaC4zMGowemxsOAByITF5MFVhVXM4SDhHSFBMYmVCQWp0Vm9oMndJbXRkS3B4UQ==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2023-08-03T19:10:00Z</dcterms:created>
  <dc:creator>Анна Павлик</dc:creator>
</cp:coreProperties>
</file>