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right"/>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02-04</w:t>
      </w:r>
    </w:p>
    <w:p w:rsidR="00000000" w:rsidDel="00000000" w:rsidP="00000000" w:rsidRDefault="00000000" w:rsidRPr="00000000" w14:paraId="00000003">
      <w:pPr>
        <w:spacing w:after="0" w:line="240" w:lineRule="auto"/>
        <w:ind w:left="5103"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r w:rsidDel="00000000" w:rsidR="00000000" w:rsidRPr="00000000">
        <w:rPr>
          <w:rtl w:val="0"/>
        </w:rPr>
      </w:r>
    </w:p>
    <w:p w:rsidR="00000000" w:rsidDel="00000000" w:rsidP="00000000" w:rsidRDefault="00000000" w:rsidRPr="00000000" w14:paraId="00000005">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Комунального закладу «Харківська спеціальна школа № 5» Харківської обласної ради</w:t>
      </w:r>
    </w:p>
    <w:p w:rsidR="00000000" w:rsidDel="00000000" w:rsidP="00000000" w:rsidRDefault="00000000" w:rsidRPr="00000000" w14:paraId="00000006">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 О. МІРОШНИК</w:t>
      </w:r>
    </w:p>
    <w:p w:rsidR="00000000" w:rsidDel="00000000" w:rsidP="00000000" w:rsidRDefault="00000000" w:rsidRPr="00000000" w14:paraId="00000007">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«02» червня 2023 року</w:t>
      </w:r>
    </w:p>
    <w:p w:rsidR="00000000" w:rsidDel="00000000" w:rsidP="00000000" w:rsidRDefault="00000000" w:rsidRPr="00000000" w14:paraId="00000008">
      <w:pPr>
        <w:spacing w:after="0" w:line="276" w:lineRule="auto"/>
        <w:ind w:left="5103"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ind w:left="5103"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Освітня програма</w:t>
      </w:r>
    </w:p>
    <w:p w:rsidR="00000000" w:rsidDel="00000000" w:rsidP="00000000" w:rsidRDefault="00000000" w:rsidRPr="00000000" w14:paraId="000000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Комунального закладу</w:t>
      </w:r>
    </w:p>
    <w:p w:rsidR="00000000" w:rsidDel="00000000" w:rsidP="00000000" w:rsidRDefault="00000000" w:rsidRPr="00000000" w14:paraId="0000000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«Харківська спеціальна школа № 5»</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Харківської обласної ради</w:t>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2023/2024 навчальний рік</w:t>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5-6-х класів</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pacing w:after="0" w:line="240" w:lineRule="auto"/>
        <w:ind w:left="5103"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spacing w:after="0" w:line="240" w:lineRule="auto"/>
        <w:ind w:left="5103"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СХВАЛЕНО</w:t>
      </w:r>
    </w:p>
    <w:p w:rsidR="00000000" w:rsidDel="00000000" w:rsidP="00000000" w:rsidRDefault="00000000" w:rsidRPr="00000000" w14:paraId="00000020">
      <w:pPr>
        <w:spacing w:after="0" w:line="276" w:lineRule="auto"/>
        <w:ind w:left="5103"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засіданні педагогічної ради Комунального закладу «Харківська спеціальна школа № 5» Харківської обласної ради від 02.06.2023, протокол № 7</w:t>
      </w:r>
    </w:p>
    <w:p w:rsidR="00000000" w:rsidDel="00000000" w:rsidP="00000000" w:rsidRDefault="00000000" w:rsidRPr="00000000" w14:paraId="00000021">
      <w:pPr>
        <w:spacing w:after="0" w:line="276" w:lineRule="auto"/>
        <w:ind w:left="5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педагогічної ради</w:t>
      </w:r>
    </w:p>
    <w:p w:rsidR="00000000" w:rsidDel="00000000" w:rsidP="00000000" w:rsidRDefault="00000000" w:rsidRPr="00000000" w14:paraId="00000022">
      <w:pPr>
        <w:spacing w:after="0" w:line="276" w:lineRule="auto"/>
        <w:ind w:left="5103"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________________ О. МІРОШНИК</w:t>
      </w:r>
      <w:r w:rsidDel="00000000" w:rsidR="00000000" w:rsidRPr="00000000">
        <w:rPr>
          <w:rtl w:val="0"/>
        </w:rPr>
      </w:r>
    </w:p>
    <w:p w:rsidR="00000000" w:rsidDel="00000000" w:rsidP="00000000" w:rsidRDefault="00000000" w:rsidRPr="00000000" w14:paraId="00000023">
      <w:pPr>
        <w:spacing w:after="0" w:line="276" w:lineRule="auto"/>
        <w:ind w:left="510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М.П.</w:t>
      </w:r>
    </w:p>
    <w:p w:rsidR="00000000" w:rsidDel="00000000" w:rsidP="00000000" w:rsidRDefault="00000000" w:rsidRPr="00000000" w14:paraId="00000024">
      <w:pPr>
        <w:tabs>
          <w:tab w:val="left" w:leader="none" w:pos="4111"/>
        </w:tabs>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76" w:lineRule="auto"/>
        <w:ind w:right="3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СТРУКТУРА ОСВІТНЬОЇ ПРОГРАМИ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Пояснювальна записка.</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осіб, які можуть розпочати навчання за освітньою програмою.</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Загальний обсяг навчального навантаження.</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очікуваних результатів навчання за освітніми галузями.</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навчальних програм.</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 організації освітнього процесу та методи навчання.</w:t>
      </w:r>
    </w:p>
    <w:p w:rsidR="00000000" w:rsidDel="00000000" w:rsidP="00000000" w:rsidRDefault="00000000" w:rsidRPr="00000000" w14:paraId="0000003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35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 інструментарію оцінювання.</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firstLine="709"/>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Пояснювальна записка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Комунальний  заклад «Харківська спеціальна школа №5» Харківської обласної ради  знаходиться в комунальній власності, є юридичною особою, має печатку  і штамп.</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Статуту головною метою спеціальної школи є забезпечення реалізації прав громадян на здобуття повної загальної середньої освіти.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на 2023-2024 навчальний рік розроблена відповідно до:</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Конституції України;</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освіту» (стаття 33),</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Закону України «Про повну загальну середню  освіту» (стаття 11),</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Державного стандарту базової середньої освіти, затвердженого постановою Кабінету Міністрів України від 30.09.2020 р. № 898,</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Типової  освітньої програми для 5-10 класів закладів загальної середньої освіти затвердженої наказом МОН України від 29.08. 2022 р. № 769,</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МОН України від 01.04.2022 р.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наказу МОН України від 16.04.2018 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Санітарного регламенту для закладів загальної середньої освіти,</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навчальних програм, підручників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rsidR="00000000" w:rsidDel="00000000" w:rsidP="00000000" w:rsidRDefault="00000000" w:rsidRPr="00000000" w14:paraId="0000004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Головними завданнями середньої ланки спеціальної школи є:</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сприяння в реалізації державної політики у галузі освіти із врахуванням  особливостей соціально-культурного середовища м. Харків;</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і розвиток соціально зрілої, творчої особистості з усвідомленою громадянською позицією, почуттям національної самосвідомості, особистості</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підготовленої до професійного самовизначення,</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розвиток особистості учня, його здібностей і обдарувань, наукового світогляду;</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реалізація права учнів на вільне формування політичних і світоглядних переконань;</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в учнів свідомого й відповідального ставлення до власного здоров’я та здоров’я оточуючих, навичок безпечної поведінки;</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створення умов для оволодіння системою наукових знань про природу, людину і суспільство. </w:t>
      </w:r>
    </w:p>
    <w:p w:rsidR="00000000" w:rsidDel="00000000" w:rsidP="00000000" w:rsidRDefault="00000000" w:rsidRPr="00000000" w14:paraId="0000005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2023/2024 навчальному році в школі функціонують 13 класів, в яких навчається 102 учні.</w:t>
      </w:r>
    </w:p>
    <w:p w:rsidR="00000000" w:rsidDel="00000000" w:rsidP="00000000" w:rsidRDefault="00000000" w:rsidRPr="00000000" w14:paraId="00000055">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Заклад здійснює освітній процес українською мовою за  денною формою навчання в одну зміну, тривалість навчального тижня в закладі – 5 робочих днів. </w:t>
      </w:r>
    </w:p>
    <w:p w:rsidR="00000000" w:rsidDel="00000000" w:rsidP="00000000" w:rsidRDefault="00000000" w:rsidRPr="00000000" w14:paraId="00000056">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навчального року за семестровою системою:</w:t>
      </w:r>
    </w:p>
    <w:p w:rsidR="00000000" w:rsidDel="00000000" w:rsidP="00000000" w:rsidRDefault="00000000" w:rsidRPr="00000000" w14:paraId="00000057">
      <w:pPr>
        <w:rPr>
          <w:rFonts w:ascii="Times New Roman" w:cs="Times New Roman" w:eastAsia="Times New Roman" w:hAnsi="Times New Roman"/>
          <w:sz w:val="28"/>
          <w:szCs w:val="28"/>
        </w:rPr>
      </w:pPr>
      <w:bookmarkStart w:colFirst="0" w:colLast="0" w:name="_heading=h.30j0zll" w:id="1"/>
      <w:bookmarkEnd w:id="1"/>
      <w:r w:rsidDel="00000000" w:rsidR="00000000" w:rsidRPr="00000000">
        <w:rPr>
          <w:rFonts w:ascii="Times New Roman" w:cs="Times New Roman" w:eastAsia="Times New Roman" w:hAnsi="Times New Roman"/>
          <w:sz w:val="28"/>
          <w:szCs w:val="28"/>
          <w:rtl w:val="0"/>
        </w:rPr>
        <w:t xml:space="preserve">І семестр – 01.09 - 22.12.2023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семестр – 08.01 - 31.05.2024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Канікули:</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Осінні – 23.10 - 29.10.2023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Зимові – 23.12 - 07.01.2024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Весняні  - 18.03 - 24.03.2024 </w:t>
      </w:r>
    </w:p>
    <w:p w:rsidR="00000000" w:rsidDel="00000000" w:rsidP="00000000" w:rsidRDefault="00000000" w:rsidRPr="00000000" w14:paraId="0000005D">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дня відповідає вимогам Санітарного регламенту для закладів загальної середньої освіти, створює оптимальні умови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 Вимоги до осіб, які можуть розпочати навчання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за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освітньою програмою</w:t>
      </w:r>
    </w:p>
    <w:p w:rsidR="00000000" w:rsidDel="00000000" w:rsidP="00000000" w:rsidRDefault="00000000" w:rsidRPr="00000000" w14:paraId="00000060">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000000" w:rsidDel="00000000" w:rsidP="00000000" w:rsidRDefault="00000000" w:rsidRPr="00000000" w14:paraId="00000061">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000000" w:rsidDel="00000000" w:rsidP="00000000" w:rsidRDefault="00000000" w:rsidRPr="00000000" w14:paraId="0000006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Особи з особливими освітніми потребами можуть розпочинати здобуття профільної середньої освіти за інших умов.</w:t>
      </w:r>
    </w:p>
    <w:p w:rsidR="00000000" w:rsidDel="00000000" w:rsidP="00000000" w:rsidRDefault="00000000" w:rsidRPr="00000000" w14:paraId="00000063">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spacing w:after="0" w:line="276"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3.Загальний обсяг навчального навантаження та орієнтовна тривалість і можливі взаємозв’язки освітніх галузей, предметів, дисциплін.</w:t>
      </w:r>
    </w:p>
    <w:p w:rsidR="00000000" w:rsidDel="00000000" w:rsidP="00000000" w:rsidRDefault="00000000" w:rsidRPr="00000000" w14:paraId="00000065">
      <w:pPr>
        <w:spacing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в освітній програмі закладу відповідає загальному обсягу навчального навантаження, визначеному в Державному стандарті базової середньої освіти (Додаток 19) та Типовій освітній програмі для 5- 6 класів (Додатки 1,2). Загальний обсяг річного навчального навантаження для кожної галузі в освітній програмі ліцею освіти встановлено у межах вказаного в Державному стандарті та Типовій освітній програмі діапазону мінімального та максимального показників. </w:t>
      </w:r>
    </w:p>
    <w:p w:rsidR="00000000" w:rsidDel="00000000" w:rsidP="00000000" w:rsidRDefault="00000000" w:rsidRPr="00000000" w14:paraId="00000066">
      <w:pPr>
        <w:tabs>
          <w:tab w:val="left" w:leader="none" w:pos="4111"/>
        </w:tabs>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Загальний обсяг навчального навантаження учнів розподілено  між роками навчання, освітніми галузями, обов’язковими та вибірковими освітніми компонентами.  Загальний обсяг навчального навантаження для учнів 5-6-х класів складає:</w:t>
      </w:r>
    </w:p>
    <w:p w:rsidR="00000000" w:rsidDel="00000000" w:rsidP="00000000" w:rsidRDefault="00000000" w:rsidRPr="00000000" w14:paraId="00000067">
      <w:pPr>
        <w:numPr>
          <w:ilvl w:val="0"/>
          <w:numId w:val="6"/>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5-х класів - 875 годин/навчальний рік,</w:t>
      </w:r>
    </w:p>
    <w:p w:rsidR="00000000" w:rsidDel="00000000" w:rsidP="00000000" w:rsidRDefault="00000000" w:rsidRPr="00000000" w14:paraId="00000068">
      <w:pPr>
        <w:numPr>
          <w:ilvl w:val="0"/>
          <w:numId w:val="6"/>
        </w:numPr>
        <w:tabs>
          <w:tab w:val="left" w:leader="none" w:pos="426"/>
          <w:tab w:val="left" w:leader="none" w:pos="4111"/>
        </w:tabs>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6-х класів - 980 годин/навчальний рік.</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Освітня програма укладена за такими галузями:</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Мови і літератури;</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Суспільствознавство;</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Мистецтво;</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Математика;</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Природознавство;</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Технології;</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4111"/>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Здоров’я і фізична культура.</w:t>
      </w:r>
    </w:p>
    <w:p w:rsidR="00000000" w:rsidDel="00000000" w:rsidP="00000000" w:rsidRDefault="00000000" w:rsidRPr="00000000" w14:paraId="00000071">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 галузі реалізуються через окремі предмети. Логічна послідовність вивчення предметів розкривається у відповідних навчальних програмах. Поділ класів на групи при вивченні окремих предметів здійснюється відповідно до чинних нормативів (наказ Міністерства освіти і науки України від 20.02.2002 р. № 128, зареєстрований в Міністерстві юстиції України від 06.03.2002 за           № 229/6517,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року за № 229/6517 (зі змінами).</w:t>
      </w:r>
    </w:p>
    <w:p w:rsidR="00000000" w:rsidDel="00000000" w:rsidP="00000000" w:rsidRDefault="00000000" w:rsidRPr="00000000" w14:paraId="00000072">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формами організації освітнього процесу в закладі загальної середньої освіти ІІ ступеня є різні типи уроку: формування компетентностей, розвитку компетентностей, перевірка або досягнення компетентностей, комбінований урок, відео-урок, екскурсії, віртуальні подорожі, квести, спектаклі, конференції, інтерактивні уроки, інтегровані уроки, проблемний урок тощо. Вибір форм і методів навчання вчитель визначає самостійно, враховуючи конкретні умови роботи, забезпечуючи досягнення очікуваних результатів, зазначених у навчальних програмах. Форми організації освітнього процесу можуть уточнюватись і розширюватись.</w:t>
      </w:r>
    </w:p>
    <w:p w:rsidR="00000000" w:rsidDel="00000000" w:rsidP="00000000" w:rsidRDefault="00000000" w:rsidRPr="00000000" w14:paraId="00000073">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уроку, з метою засвоєння нового матеріалу та розвитку компетентностей, проводяться навчально-практичні заняття. Досягнуті компетентності учні можуть застосувати на практичних заняттях і заняттях практикуму (практичне заняття, експериментальні завдання, оглядова конференція). Практичні заняття та заняття практикуму також можуть будуватися з метою реалізації контрольних функцій освітнього процесу. Змістовне наповнення предмета «Фізична культура» заклад освіти формує самостійно з варіативних модулів відповідно до особливостей учнів матеріально-технічної бази, кадрового забезпечення, народних традицій. Години фізичної культури не враховуються при визначенні гранично допустимого навантаження учнів.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Необхідною умовою формування компетентностей є діяльнісна спрямованість навчання, яка передбачає включення учнів до різних видів педагогічно доцільної активної навчально-пізнавальної діяльності, практичної спрямованості.</w:t>
      </w:r>
    </w:p>
    <w:p w:rsidR="00000000" w:rsidDel="00000000" w:rsidP="00000000" w:rsidRDefault="00000000" w:rsidRPr="00000000" w14:paraId="00000074">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Формуванню ключових компетентностей сприяє встановлення та реалізації в освітньому процесі міжпредметних і внутрішньопредметних зв’язків, а саме:змістовно-інформаційних, операційно - діяльнісних і організаційно-методичних, що сприяє посиленню пізнавального інтересу учнів до навчання і підвищенню рівня їхньої загальної культури, систематизації навчального матеріалу,формуванню наукового світогляду. Компетентнісний потенціал кожної освітньої галузі забезпечує формування всіх ключових компетентностей.</w:t>
      </w:r>
    </w:p>
    <w:p w:rsidR="00000000" w:rsidDel="00000000" w:rsidP="00000000" w:rsidRDefault="00000000" w:rsidRPr="00000000" w14:paraId="00000075">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ключових компетентностей належать:</w:t>
      </w:r>
    </w:p>
    <w:p w:rsidR="00000000" w:rsidDel="00000000" w:rsidP="00000000" w:rsidRDefault="00000000" w:rsidRPr="00000000" w14:paraId="0000007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державною мовою;</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спілкування іноземними мовами;</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математична компетентність;</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компетентності у природничих науках і технологіях;</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інформаційно-цифрова компетентність;</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уміння вчитися впродовж життя;</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ініціативність і підприємливість;</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і громадянська компетентності;</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обізнаність і самовираження у сфері культури;</w:t>
      </w:r>
    </w:p>
    <w:p w:rsidR="00000000" w:rsidDel="00000000" w:rsidP="00000000" w:rsidRDefault="00000000" w:rsidRPr="00000000" w14:paraId="0000007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екологічна грамотність і здорове життя.</w:t>
      </w:r>
    </w:p>
    <w:p w:rsidR="00000000" w:rsidDel="00000000" w:rsidP="00000000" w:rsidRDefault="00000000" w:rsidRPr="00000000" w14:paraId="00000080">
      <w:pPr>
        <w:spacing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у різному освітньому середовищі (школі, родині), різноманітних соціальних ситуаціях і зумовлюють формування ставлення до них. 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w:t>
      </w:r>
    </w:p>
    <w:p w:rsidR="00000000" w:rsidDel="00000000" w:rsidP="00000000" w:rsidRDefault="00000000" w:rsidRPr="00000000" w14:paraId="00000081">
      <w:pPr>
        <w:spacing w:after="0" w:line="276" w:lineRule="auto"/>
        <w:ind w:left="36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4. Опис очікуваних результатів навчання за освітніми галузями</w:t>
      </w:r>
    </w:p>
    <w:p w:rsidR="00000000" w:rsidDel="00000000" w:rsidP="00000000" w:rsidRDefault="00000000" w:rsidRPr="00000000" w14:paraId="00000082">
      <w:pPr>
        <w:spacing w:after="0" w:line="276"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програми має потенціал для формування у здобувачів таких ключових компетентностей:</w:t>
      </w:r>
    </w:p>
    <w:p w:rsidR="00000000" w:rsidDel="00000000" w:rsidP="00000000" w:rsidRDefault="00000000" w:rsidRPr="00000000" w14:paraId="00000083">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вільне володіння державною мовою;</w:t>
      </w:r>
    </w:p>
    <w:p w:rsidR="00000000" w:rsidDel="00000000" w:rsidP="00000000" w:rsidRDefault="00000000" w:rsidRPr="00000000" w14:paraId="00000084">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математична компетентність;</w:t>
      </w:r>
    </w:p>
    <w:p w:rsidR="00000000" w:rsidDel="00000000" w:rsidP="00000000" w:rsidRDefault="00000000" w:rsidRPr="00000000" w14:paraId="00000085">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компетентність в галузі природничих наук, техніки і технологій;</w:t>
      </w:r>
    </w:p>
    <w:p w:rsidR="00000000" w:rsidDel="00000000" w:rsidP="00000000" w:rsidRDefault="00000000" w:rsidRPr="00000000" w14:paraId="00000086">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інноваційність;</w:t>
      </w:r>
    </w:p>
    <w:p w:rsidR="00000000" w:rsidDel="00000000" w:rsidP="00000000" w:rsidRDefault="00000000" w:rsidRPr="00000000" w14:paraId="00000087">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екологічна компетентність;</w:t>
      </w:r>
    </w:p>
    <w:p w:rsidR="00000000" w:rsidDel="00000000" w:rsidP="00000000" w:rsidRDefault="00000000" w:rsidRPr="00000000" w14:paraId="00000088">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інформаційно-комунікаційна компетентність;</w:t>
      </w:r>
    </w:p>
    <w:p w:rsidR="00000000" w:rsidDel="00000000" w:rsidP="00000000" w:rsidRDefault="00000000" w:rsidRPr="00000000" w14:paraId="00000089">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навчання впродовж життя;</w:t>
      </w:r>
    </w:p>
    <w:p w:rsidR="00000000" w:rsidDel="00000000" w:rsidP="00000000" w:rsidRDefault="00000000" w:rsidRPr="00000000" w14:paraId="0000008A">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громадянські та соціальні компетентності;</w:t>
      </w:r>
    </w:p>
    <w:p w:rsidR="00000000" w:rsidDel="00000000" w:rsidP="00000000" w:rsidRDefault="00000000" w:rsidRPr="00000000" w14:paraId="0000008B">
      <w:pPr>
        <w:numPr>
          <w:ilvl w:val="0"/>
          <w:numId w:val="9"/>
        </w:numPr>
        <w:shd w:fill="ffffff" w:val="clear"/>
        <w:spacing w:after="0" w:line="276" w:lineRule="auto"/>
        <w:ind w:left="0" w:firstLine="709"/>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культурна компетентність.</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Навчальний процес зорієнтований на кінцевий результат у вигляді очікуваних результатів навчально-пізнавальної діяльності учнів.</w:t>
      </w:r>
    </w:p>
    <w:p w:rsidR="00000000" w:rsidDel="00000000" w:rsidP="00000000" w:rsidRDefault="00000000" w:rsidRPr="00000000" w14:paraId="0000008D">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Перелік варіантів типових навчальних планів та модельних програм</w:t>
      </w:r>
    </w:p>
    <w:p w:rsidR="00000000" w:rsidDel="00000000" w:rsidP="00000000" w:rsidRDefault="00000000" w:rsidRPr="00000000" w14:paraId="0000008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містить:</w:t>
      </w:r>
    </w:p>
    <w:p w:rsidR="00000000" w:rsidDel="00000000" w:rsidP="00000000" w:rsidRDefault="00000000" w:rsidRPr="00000000" w14:paraId="0000009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перелік предметів та інтегрованих курсів для реалізації кожної освітньої галузі, а також перелік міжгалузевих інтегрованих курсів;</w:t>
      </w:r>
    </w:p>
    <w:p w:rsidR="00000000" w:rsidDel="00000000" w:rsidP="00000000" w:rsidRDefault="00000000" w:rsidRPr="00000000" w14:paraId="0000009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розподіл навчального навантаження за роками навчання між навчальними предметами (інтегрованими курсами), обов’язковими для вивчення;</w:t>
      </w:r>
    </w:p>
    <w:p w:rsidR="00000000" w:rsidDel="00000000" w:rsidP="00000000" w:rsidRDefault="00000000" w:rsidRPr="00000000" w14:paraId="00000092">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додаткові години для вивчення предметів освітніх галузей, курсів за вибором, проведення індивідуальних консультацій та групових занять.</w:t>
      </w:r>
    </w:p>
    <w:p w:rsidR="00000000" w:rsidDel="00000000" w:rsidP="00000000" w:rsidRDefault="00000000" w:rsidRPr="00000000" w14:paraId="00000093">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Навчальний  план закладу розроблено на основі додатку 3 до Типової освітньої програми для 5-6 класів закладів загальної середньої освіти</w:t>
      </w:r>
    </w:p>
    <w:p w:rsidR="00000000" w:rsidDel="00000000" w:rsidP="00000000" w:rsidRDefault="00000000" w:rsidRPr="00000000" w14:paraId="00000094">
      <w:pPr>
        <w:tabs>
          <w:tab w:val="left" w:leader="none" w:pos="2400"/>
        </w:tabs>
        <w:rPr>
          <w:rFonts w:ascii="Times New Roman" w:cs="Times New Roman" w:eastAsia="Times New Roman" w:hAnsi="Times New Roman"/>
          <w:sz w:val="28"/>
          <w:szCs w:val="28"/>
        </w:rPr>
      </w:pPr>
      <w:r w:rsidDel="00000000" w:rsidR="00000000" w:rsidRPr="00000000">
        <w:rPr>
          <w:rtl w:val="0"/>
        </w:rPr>
      </w:r>
    </w:p>
    <w:tbl>
      <w:tblPr>
        <w:tblStyle w:val="Table1"/>
        <w:tblW w:w="9918.0" w:type="dxa"/>
        <w:jc w:val="left"/>
        <w:tblLayout w:type="fixed"/>
        <w:tblLook w:val="0000"/>
      </w:tblPr>
      <w:tblGrid>
        <w:gridCol w:w="6487"/>
        <w:gridCol w:w="3431"/>
        <w:tblGridChange w:id="0">
          <w:tblGrid>
            <w:gridCol w:w="6487"/>
            <w:gridCol w:w="3431"/>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95">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Вступ до історії України та громадянської освіти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«Пізнаємо природу»</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«Здоров’я, безпека та добробут»</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5">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21,5</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0">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2">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25</w:t>
            </w:r>
          </w:p>
        </w:tc>
      </w:tr>
    </w:tbl>
    <w:p w:rsidR="00000000" w:rsidDel="00000000" w:rsidP="00000000" w:rsidRDefault="00000000" w:rsidRPr="00000000" w14:paraId="000000C7">
      <w:pPr>
        <w:tabs>
          <w:tab w:val="left" w:leader="none" w:pos="3588"/>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C8">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розподілу варіативної складової навчального плану враховано гранично допустиме навантаження на одного учня, уроки фізичної культури при визначенні цього показника не враховувались.</w:t>
      </w:r>
    </w:p>
    <w:p w:rsidR="00000000" w:rsidDel="00000000" w:rsidP="00000000" w:rsidRDefault="00000000" w:rsidRPr="00000000" w14:paraId="000000C9">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навчального плану  використовуються перелік модельних програм на основі яких розроблено навчальні програми. Оскільки навчальні програми спрямовані насамперед на реалізацію вимог Державного стандарту базової середньої освіти, під час формування переліку цих програм враховано особливості та потреби учнів в досягнені обов’язкових результатів навчання, потенціал педагогічного колективу, ресурсне забезпечення,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компетентностей, варіативність програм для підтримки курсів у діапазоні від мінімальної до максимальної кількості годин тощо. </w:t>
      </w:r>
    </w:p>
    <w:p w:rsidR="00000000" w:rsidDel="00000000" w:rsidP="00000000" w:rsidRDefault="00000000" w:rsidRPr="00000000" w14:paraId="000000CA">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tbl>
      <w:tblPr>
        <w:tblStyle w:val="Table2"/>
        <w:tblW w:w="9947.0" w:type="dxa"/>
        <w:jc w:val="left"/>
        <w:tblLayout w:type="fixed"/>
        <w:tblLook w:val="0000"/>
      </w:tblPr>
      <w:tblGrid>
        <w:gridCol w:w="6487"/>
        <w:gridCol w:w="1730"/>
        <w:gridCol w:w="1730"/>
        <w:tblGridChange w:id="0">
          <w:tblGrid>
            <w:gridCol w:w="6487"/>
            <w:gridCol w:w="1730"/>
            <w:gridCol w:w="1730"/>
          </w:tblGrid>
        </w:tblGridChange>
      </w:tblGrid>
      <w:tr>
        <w:trPr>
          <w:cantSplit w:val="1"/>
          <w:trHeight w:val="237" w:hRule="atLeast"/>
          <w:tblHeader w:val="0"/>
        </w:trPr>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CB">
            <w:pPr>
              <w:tabs>
                <w:tab w:val="left" w:leader="none" w:pos="708"/>
                <w:tab w:val="center" w:leader="none" w:pos="4153"/>
                <w:tab w:val="right" w:leader="none" w:pos="8306"/>
              </w:tabs>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Навчальні предмети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Кількість годин на тиждень у класах</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Інваріантна складова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6-Б</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Українська жестова мова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Іноземна мова (англійська)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Зарубіжна література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Історія України  Всесвітня історія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Математика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6">
            <w:pPr>
              <w:spacing w:after="0" w:line="240" w:lineRule="auto"/>
              <w:jc w:val="both"/>
              <w:rPr>
                <w:rFonts w:ascii="Times New Roman" w:cs="Times New Roman" w:eastAsia="Times New Roman" w:hAnsi="Times New Roman"/>
                <w:sz w:val="28"/>
                <w:szCs w:val="28"/>
              </w:rPr>
            </w:pPr>
            <w:bookmarkStart w:colFirst="0" w:colLast="0" w:name="_heading=h.1fob9te" w:id="2"/>
            <w:bookmarkEnd w:id="2"/>
            <w:r w:rsidDel="00000000" w:rsidR="00000000" w:rsidRPr="00000000">
              <w:rPr>
                <w:rFonts w:ascii="Times New Roman" w:cs="Times New Roman" w:eastAsia="Times New Roman" w:hAnsi="Times New Roman"/>
                <w:sz w:val="28"/>
                <w:szCs w:val="28"/>
                <w:rtl w:val="0"/>
              </w:rPr>
              <w:t xml:space="preserve">Інтегрований курс «Пізнаємо природу»</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«Здоров’я, безпека та добробут»</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Етика</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E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Географія</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Технології</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Інтегрований курс «Мистецтво»</w:t>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0F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Інформатика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Фізична 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cantSplit w:val="1"/>
          <w:trHeight w:val="31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keepNext w:val="1"/>
              <w:tabs>
                <w:tab w:val="left" w:leader="none" w:pos="0"/>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Разом:</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26,5</w:t>
            </w:r>
          </w:p>
        </w:tc>
      </w:tr>
      <w:tr>
        <w:trPr>
          <w:cantSplit w:val="1"/>
          <w:trHeight w:val="65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слухо–зоро–тактильного сприймання мовлення та формування вимови</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r>
      <w:tr>
        <w:trPr>
          <w:cantSplit w:val="1"/>
          <w:trHeight w:val="3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Лікувальна фізкультура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33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Ритміка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rHeight w:val="20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C">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Варіативна складова: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математика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0,5</w:t>
            </w:r>
          </w:p>
        </w:tc>
      </w:tr>
      <w:tr>
        <w:trPr>
          <w:cantSplit w:val="1"/>
          <w:trHeight w:val="2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Індивідуальні заняття:</w:t>
            </w:r>
            <w:r w:rsidDel="00000000" w:rsidR="00000000" w:rsidRPr="00000000">
              <w:rPr>
                <w:rFonts w:ascii="Times New Roman" w:cs="Times New Roman" w:eastAsia="Times New Roman" w:hAnsi="Times New Roman"/>
                <w:sz w:val="28"/>
                <w:szCs w:val="28"/>
                <w:rtl w:val="0"/>
              </w:rPr>
              <w:t xml:space="preserve"> “Українська жестова мова”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cantSplit w:val="1"/>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Гранично допустиме навчальне навантаження на учня(без корекційно-розвиткових занять)</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w:t>
            </w:r>
          </w:p>
        </w:tc>
      </w:tr>
    </w:tbl>
    <w:p w:rsidR="00000000" w:rsidDel="00000000" w:rsidP="00000000" w:rsidRDefault="00000000" w:rsidRPr="00000000" w14:paraId="0000011A">
      <w:pPr>
        <w:spacing w:after="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B">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Автономія вчителя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проєктів, освітніх методик і технологій, методів і засобів, насамперед методик компетентнісного навчання. Під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w:t>
      </w:r>
    </w:p>
    <w:p w:rsidR="00000000" w:rsidDel="00000000" w:rsidP="00000000" w:rsidRDefault="00000000" w:rsidRPr="00000000" w14:paraId="0000011C">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D">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6.</w:t>
        <w:tab/>
        <w:t xml:space="preserve">Форми організації освітнього процесу та методи навчання</w:t>
      </w:r>
    </w:p>
    <w:p w:rsidR="00000000" w:rsidDel="00000000" w:rsidP="00000000" w:rsidRDefault="00000000" w:rsidRPr="00000000" w14:paraId="0000011E">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.Основними формами організації освітнього процесу є різні типи уроку, інтерактивні форми i методи навчання — дослідницькі, інформаційні, проекти, сюжетно-рольові ігри, інсценізації, моделювання, ситуативні вправи, екскурсії, віртуальні подорожі, спектаклі, квести, які вчитель організує в межах уроку aбo в позаурочний час.</w:t>
      </w:r>
    </w:p>
    <w:p w:rsidR="00000000" w:rsidDel="00000000" w:rsidP="00000000" w:rsidRDefault="00000000" w:rsidRPr="00000000" w14:paraId="0000011F">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00000" w:rsidDel="00000000" w:rsidP="00000000" w:rsidRDefault="00000000" w:rsidRPr="00000000" w14:paraId="00000120">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Вибір форм i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00000" w:rsidDel="00000000" w:rsidP="00000000" w:rsidRDefault="00000000" w:rsidRPr="00000000" w14:paraId="0000012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заявою батьків заклад освіти може організувати здобуття освіти за індивідуальною освітньою траєкторією. 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000000" w:rsidDel="00000000" w:rsidP="00000000" w:rsidRDefault="00000000" w:rsidRPr="00000000" w14:paraId="00000122">
      <w:pPr>
        <w:spacing w:after="0" w:line="276"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after="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7. Опис інструментів оцінювання</w:t>
      </w:r>
    </w:p>
    <w:p w:rsidR="00000000" w:rsidDel="00000000" w:rsidP="00000000" w:rsidRDefault="00000000" w:rsidRPr="00000000" w14:paraId="00000124">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 № 329 (зареєстровано в Міністерстві юстиції України від 11 травня 2011 р. за №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000000" w:rsidDel="00000000" w:rsidP="00000000" w:rsidRDefault="00000000" w:rsidRPr="00000000" w14:paraId="00000125">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000000" w:rsidDel="00000000" w:rsidP="00000000" w:rsidRDefault="00000000" w:rsidRPr="00000000" w14:paraId="00000126">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 та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w:t>
      </w:r>
    </w:p>
    <w:p w:rsidR="00000000" w:rsidDel="00000000" w:rsidP="00000000" w:rsidRDefault="00000000" w:rsidRPr="00000000" w14:paraId="00000127">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Критерії оцінювання навчальних досягнень учнів з усіх предметів розміщені на офіційному сайті закладу.</w:t>
      </w:r>
    </w:p>
    <w:p w:rsidR="00000000" w:rsidDel="00000000" w:rsidP="00000000" w:rsidRDefault="00000000" w:rsidRPr="00000000" w14:paraId="00000128">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оцінювання навчальних досягнень учнів є поточне, тематичне, семестрове, річне оцінювання та державна підсумкова атестація.</w:t>
      </w:r>
    </w:p>
    <w:p w:rsidR="00000000" w:rsidDel="00000000" w:rsidP="00000000" w:rsidRDefault="00000000" w:rsidRPr="00000000" w14:paraId="00000129">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000000" w:rsidDel="00000000" w:rsidP="00000000" w:rsidRDefault="00000000" w:rsidRPr="00000000" w14:paraId="0000012A">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Тематичному оцінюванню навчальних досягнень підлягають основні результати вивчення теми (розділу).</w:t>
      </w:r>
    </w:p>
    <w:p w:rsidR="00000000" w:rsidDel="00000000" w:rsidP="00000000" w:rsidRDefault="00000000" w:rsidRPr="00000000" w14:paraId="0000012B">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Тематичне оцінювання навчальних досягнень учнів забезпечує:</w:t>
      </w:r>
    </w:p>
    <w:p w:rsidR="00000000" w:rsidDel="00000000" w:rsidP="00000000" w:rsidRDefault="00000000" w:rsidRPr="00000000" w14:paraId="0000012C">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усунення безсистемності в оцінюванні;</w:t>
      </w:r>
    </w:p>
    <w:p w:rsidR="00000000" w:rsidDel="00000000" w:rsidP="00000000" w:rsidRDefault="00000000" w:rsidRPr="00000000" w14:paraId="0000012D">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підвищення об’єктивності оцінки знань, навичок і вмінь;</w:t>
      </w:r>
    </w:p>
    <w:p w:rsidR="00000000" w:rsidDel="00000000" w:rsidP="00000000" w:rsidRDefault="00000000" w:rsidRPr="00000000" w14:paraId="0000012E">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індивідуальний та диференційований підхід до організації навчання;</w:t>
      </w:r>
    </w:p>
    <w:p w:rsidR="00000000" w:rsidDel="00000000" w:rsidP="00000000" w:rsidRDefault="00000000" w:rsidRPr="00000000" w14:paraId="0000012F">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систематизацію й узагальнення навчального матеріалу;</w:t>
      </w:r>
    </w:p>
    <w:p w:rsidR="00000000" w:rsidDel="00000000" w:rsidP="00000000" w:rsidRDefault="00000000" w:rsidRPr="00000000" w14:paraId="00000130">
      <w:pPr>
        <w:spacing w:after="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tab/>
        <w:t xml:space="preserve">концентрацію уваги учнів до найсуттєвішого в системі знань з кожного предмета.</w:t>
      </w:r>
    </w:p>
    <w:p w:rsidR="00000000" w:rsidDel="00000000" w:rsidP="00000000" w:rsidRDefault="00000000" w:rsidRPr="00000000" w14:paraId="00000131">
      <w:pPr>
        <w:spacing w:after="0" w:line="276"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робіт) та навчальної активності школярів.</w:t>
      </w:r>
    </w:p>
    <w:p w:rsidR="00000000" w:rsidDel="00000000" w:rsidP="00000000" w:rsidRDefault="00000000" w:rsidRPr="00000000" w14:paraId="00000132">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 У процесі вивчення значних за обсягом тем дозволяється проводити декілька проміжних тематичних оцінювань. І, навпаки, якщо на опанування матеріалу теми передбачено, наприклад, 2-3 навчальні години, вони можуть об'єднуватися для проведення тематичного оцінювання. При виставленні тематичної оцінки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000000" w:rsidDel="00000000" w:rsidP="00000000" w:rsidRDefault="00000000" w:rsidRPr="00000000" w14:paraId="00000133">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семестрової оцінки. Семестрове оцінювання 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 </w:t>
      </w:r>
    </w:p>
    <w:p w:rsidR="00000000" w:rsidDel="00000000" w:rsidP="00000000" w:rsidRDefault="00000000" w:rsidRPr="00000000" w14:paraId="00000134">
      <w:pPr>
        <w:spacing w:after="0" w:line="276"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 Відповідно до чинних нормативних актів і семестрова і річна оцінки можуть підлягати коригуванню.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000000" w:rsidDel="00000000" w:rsidP="00000000" w:rsidRDefault="00000000" w:rsidRPr="00000000" w14:paraId="00000135">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line="276" w:lineRule="auto"/>
        <w:rPr>
          <w:rFonts w:ascii="Times New Roman" w:cs="Times New Roman" w:eastAsia="Times New Roman" w:hAnsi="Times New Roman"/>
          <w:color w:val="000000"/>
          <w:sz w:val="24"/>
          <w:szCs w:val="24"/>
        </w:rPr>
      </w:pPr>
      <w:r w:rsidDel="00000000" w:rsidR="00000000" w:rsidRPr="00000000">
        <w:rPr>
          <w:rtl w:val="0"/>
        </w:rPr>
      </w:r>
    </w:p>
    <w:tbl>
      <w:tblPr>
        <w:tblStyle w:val="Table3"/>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0"/>
        <w:gridCol w:w="3111"/>
        <w:gridCol w:w="2834"/>
        <w:gridCol w:w="2316"/>
        <w:tblGridChange w:id="0">
          <w:tblGrid>
            <w:gridCol w:w="1940"/>
            <w:gridCol w:w="3111"/>
            <w:gridCol w:w="2834"/>
            <w:gridCol w:w="2316"/>
          </w:tblGrid>
        </w:tblGridChange>
      </w:tblGrid>
      <w:tr>
        <w:trPr>
          <w:cantSplit w:val="0"/>
          <w:tblHeader w:val="0"/>
        </w:trPr>
        <w:tc>
          <w:tcPr/>
          <w:p w:rsidR="00000000" w:rsidDel="00000000" w:rsidP="00000000" w:rsidRDefault="00000000" w:rsidRPr="00000000" w14:paraId="00000137">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навчального предмета</w:t>
            </w:r>
          </w:p>
        </w:tc>
        <w:tc>
          <w:tcPr/>
          <w:p w:rsidR="00000000" w:rsidDel="00000000" w:rsidP="00000000" w:rsidRDefault="00000000" w:rsidRPr="00000000" w14:paraId="00000138">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 модельної програми</w:t>
            </w:r>
          </w:p>
        </w:tc>
        <w:tc>
          <w:tcPr/>
          <w:p w:rsidR="00000000" w:rsidDel="00000000" w:rsidP="00000000" w:rsidRDefault="00000000" w:rsidRPr="00000000" w14:paraId="00000139">
            <w:pPr>
              <w:spacing w:after="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чи авторський колектив</w:t>
            </w:r>
          </w:p>
        </w:tc>
        <w:tc>
          <w:tcPr/>
          <w:p w:rsidR="00000000" w:rsidDel="00000000" w:rsidP="00000000" w:rsidRDefault="00000000" w:rsidRPr="00000000" w14:paraId="000001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Покликання на документ</w:t>
            </w:r>
          </w:p>
        </w:tc>
      </w:tr>
      <w:tr>
        <w:trPr>
          <w:cantSplit w:val="0"/>
          <w:trHeight w:val="1706" w:hRule="atLeast"/>
          <w:tblHeader w:val="0"/>
        </w:trPr>
        <w:tc>
          <w:tcPr/>
          <w:p w:rsidR="00000000" w:rsidDel="00000000" w:rsidP="00000000" w:rsidRDefault="00000000" w:rsidRPr="00000000" w14:paraId="0000013B">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мова</w:t>
            </w:r>
          </w:p>
        </w:tc>
        <w:tc>
          <w:tcPr/>
          <w:p w:rsidR="00000000" w:rsidDel="00000000" w:rsidP="00000000" w:rsidRDefault="00000000" w:rsidRPr="00000000" w14:paraId="0000013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«Українська мова. 5–6 класи» для закладів загальної середньої освіти</w:t>
            </w:r>
          </w:p>
        </w:tc>
        <w:tc>
          <w:tcPr/>
          <w:p w:rsidR="00000000" w:rsidDel="00000000" w:rsidP="00000000" w:rsidRDefault="00000000" w:rsidRPr="00000000" w14:paraId="0000013D">
            <w:pPr>
              <w:jc w:val="cente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8c8282"/>
                  <w:sz w:val="24"/>
                  <w:szCs w:val="24"/>
                  <w:highlight w:val="white"/>
                  <w:rtl w:val="0"/>
                </w:rPr>
                <w:t xml:space="preserve">Модельна навчальна програма «Українська мова. 5-6 класи» для закладів загальної середньої освіти</w:t>
              </w:r>
            </w:hyperlink>
            <w:r w:rsidDel="00000000" w:rsidR="00000000" w:rsidRPr="00000000">
              <w:rPr>
                <w:rFonts w:ascii="Times New Roman" w:cs="Times New Roman" w:eastAsia="Times New Roman" w:hAnsi="Times New Roman"/>
                <w:sz w:val="24"/>
                <w:szCs w:val="24"/>
                <w:highlight w:val="white"/>
                <w:rtl w:val="0"/>
              </w:rPr>
              <w:t xml:space="preserve"> (авт. Заболотний О. В., Заболотний В. В., Лавринчук В. П., Плівачук К. В., Попова Т. Д.)</w:t>
            </w:r>
            <w:r w:rsidDel="00000000" w:rsidR="00000000" w:rsidRPr="00000000">
              <w:rPr>
                <w:rtl w:val="0"/>
              </w:rPr>
            </w:r>
          </w:p>
        </w:tc>
        <w:tc>
          <w:tcPr/>
          <w:p w:rsidR="00000000" w:rsidDel="00000000" w:rsidP="00000000" w:rsidRDefault="00000000" w:rsidRPr="00000000" w14:paraId="000001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https://osvita.ua/doc/files/news/830/83023/Ukr_mova_5-6-kl_Zabolotnyy_ta_in_14_07_1.pdf</w:t>
            </w:r>
          </w:p>
        </w:tc>
      </w:tr>
      <w:tr>
        <w:trPr>
          <w:cantSplit w:val="0"/>
          <w:tblHeader w:val="0"/>
        </w:trPr>
        <w:tc>
          <w:tcPr/>
          <w:p w:rsidR="00000000" w:rsidDel="00000000" w:rsidP="00000000" w:rsidRDefault="00000000" w:rsidRPr="00000000" w14:paraId="0000013F">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Українська література</w:t>
            </w:r>
          </w:p>
        </w:tc>
        <w:tc>
          <w:tcPr/>
          <w:p w:rsidR="00000000" w:rsidDel="00000000" w:rsidP="00000000" w:rsidRDefault="00000000" w:rsidRPr="00000000" w14:paraId="00000140">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«Українська література. 5–6 класи» для закладів загальної середньої освіти</w:t>
            </w:r>
          </w:p>
        </w:tc>
        <w:tc>
          <w:tcPr/>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r>
            <w:hyperlink r:id="rId8">
              <w:r w:rsidDel="00000000" w:rsidR="00000000" w:rsidRPr="00000000">
                <w:rPr>
                  <w:rFonts w:ascii="Times New Roman" w:cs="Times New Roman" w:eastAsia="Times New Roman" w:hAnsi="Times New Roman"/>
                  <w:color w:val="8c8282"/>
                  <w:sz w:val="24"/>
                  <w:szCs w:val="24"/>
                  <w:highlight w:val="white"/>
                  <w:rtl w:val="0"/>
                </w:rPr>
                <w:t xml:space="preserve">Модельна навчальна програма «Українська література. 5-6 класи» для закладів загальної середньої освіт</w:t>
              </w:r>
            </w:hyperlink>
            <w:r w:rsidDel="00000000" w:rsidR="00000000" w:rsidRPr="00000000">
              <w:rPr>
                <w:rFonts w:ascii="Times New Roman" w:cs="Times New Roman" w:eastAsia="Times New Roman" w:hAnsi="Times New Roman"/>
                <w:sz w:val="24"/>
                <w:szCs w:val="24"/>
                <w:highlight w:val="white"/>
                <w:rtl w:val="0"/>
              </w:rPr>
              <w:t xml:space="preserve">и (авт. Архипова В.П., Січкар С.І., Шило С. Б.).</w:t>
            </w:r>
            <w:r w:rsidDel="00000000" w:rsidR="00000000" w:rsidRPr="00000000">
              <w:rPr>
                <w:rtl w:val="0"/>
              </w:rPr>
            </w:r>
          </w:p>
        </w:tc>
        <w:tc>
          <w:tcPr/>
          <w:p w:rsidR="00000000" w:rsidDel="00000000" w:rsidP="00000000" w:rsidRDefault="00000000" w:rsidRPr="00000000" w14:paraId="000001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https://osvita.ua/doc/files/news/830/83023/1_Ukr_lit_5-6-kl_Arkhypova_Sichkar_Shylo_1.pdf</w:t>
            </w:r>
          </w:p>
        </w:tc>
      </w:tr>
      <w:tr>
        <w:trPr>
          <w:cantSplit w:val="0"/>
          <w:tblHeader w:val="0"/>
        </w:trPr>
        <w:tc>
          <w:tcPr/>
          <w:p w:rsidR="00000000" w:rsidDel="00000000" w:rsidP="00000000" w:rsidRDefault="00000000" w:rsidRPr="00000000" w14:paraId="00000143">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Зарубіжна література</w:t>
            </w:r>
          </w:p>
        </w:tc>
        <w:tc>
          <w:tcPr/>
          <w:p w:rsidR="00000000" w:rsidDel="00000000" w:rsidP="00000000" w:rsidRDefault="00000000" w:rsidRPr="00000000" w14:paraId="0000014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«Зарубіжна література. 5–6 класи» для закладів загальної середньої освіти</w:t>
            </w:r>
          </w:p>
        </w:tc>
        <w:tc>
          <w:tcPr/>
          <w:p w:rsidR="00000000" w:rsidDel="00000000" w:rsidP="00000000" w:rsidRDefault="00000000" w:rsidRPr="00000000" w14:paraId="000001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«Зарубіжна література. 5–9 класи» для закладів загальної середньої освіти (автори Ніколенко О.М., Ісаєва О.О., Клименко Ж.В., Мацевко-Бекерська Л.В., Юлдашева Л.П., Рудніцька Н.П., Туряниця В.Г., Тіхоненко С.О., Вітко М.І., Джангобекова Т.А.)</w:t>
            </w:r>
          </w:p>
        </w:tc>
        <w:tc>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https://mon.gov.ua/storage/app/media/zagalna%20serednya/Navchalni.prohramy/2021/14.07/Model.navch.prohr.5-9.klas.NUSH-poetap.z.2022/Zar.lit.5-9-kl/Zar.lit.5-9-kl.Nikolenko.ta.in.14.07.pdf</w:t>
            </w:r>
          </w:p>
        </w:tc>
      </w:tr>
      <w:tr>
        <w:trPr>
          <w:cantSplit w:val="0"/>
          <w:tblHeader w:val="0"/>
        </w:trPr>
        <w:tc>
          <w:tcPr/>
          <w:p w:rsidR="00000000" w:rsidDel="00000000" w:rsidP="00000000" w:rsidRDefault="00000000" w:rsidRPr="00000000" w14:paraId="00000147">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Англійська мова</w:t>
            </w:r>
          </w:p>
        </w:tc>
        <w:tc>
          <w:tcPr/>
          <w:p w:rsidR="00000000" w:rsidDel="00000000" w:rsidP="00000000" w:rsidRDefault="00000000" w:rsidRPr="00000000" w14:paraId="00000148">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«Іноземна мова 5-9 класи» для закладів загальної середньої освіти</w:t>
            </w:r>
          </w:p>
        </w:tc>
        <w:tc>
          <w:tcPr/>
          <w:p w:rsidR="00000000" w:rsidDel="00000000" w:rsidP="00000000" w:rsidRDefault="00000000" w:rsidRPr="00000000" w14:paraId="000001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 Карп’юк О.</w:t>
            </w:r>
          </w:p>
          <w:p w:rsidR="00000000" w:rsidDel="00000000" w:rsidP="00000000" w:rsidRDefault="00000000" w:rsidRPr="00000000" w14:paraId="0000014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Vicars ASL lessons</w:t>
            </w:r>
          </w:p>
        </w:tc>
        <w:tc>
          <w:tcPr/>
          <w:p w:rsidR="00000000" w:rsidDel="00000000" w:rsidP="00000000" w:rsidRDefault="00000000" w:rsidRPr="00000000" w14:paraId="000001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www.lifeprint.com/index.htm</w:t>
            </w:r>
          </w:p>
        </w:tc>
      </w:tr>
      <w:tr>
        <w:trPr>
          <w:cantSplit w:val="0"/>
          <w:tblHeader w:val="0"/>
        </w:trPr>
        <w:tc>
          <w:tcPr/>
          <w:p w:rsidR="00000000" w:rsidDel="00000000" w:rsidP="00000000" w:rsidRDefault="00000000" w:rsidRPr="00000000" w14:paraId="0000014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Математика</w:t>
            </w:r>
          </w:p>
        </w:tc>
        <w:tc>
          <w:tcPr/>
          <w:p w:rsidR="00000000" w:rsidDel="00000000" w:rsidP="00000000" w:rsidRDefault="00000000" w:rsidRPr="00000000" w14:paraId="0000014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«Математика. 5-6 класи» для закладів загальної середньої освіти</w:t>
            </w:r>
          </w:p>
        </w:tc>
        <w:tc>
          <w:tcPr/>
          <w:p w:rsidR="00000000" w:rsidDel="00000000" w:rsidP="00000000" w:rsidRDefault="00000000" w:rsidRPr="00000000" w14:paraId="0000014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«Математика. 5-6 класи» для закладів загальної середньої освіти (автор Істер О.С.) «Рекомендовано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4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https://osvita.ua/school/program/program-5-9/83149/</w:t>
            </w:r>
          </w:p>
        </w:tc>
      </w:tr>
      <w:tr>
        <w:trPr>
          <w:cantSplit w:val="0"/>
          <w:tblHeader w:val="0"/>
        </w:trPr>
        <w:tc>
          <w:tcPr/>
          <w:p w:rsidR="00000000" w:rsidDel="00000000" w:rsidP="00000000" w:rsidRDefault="00000000" w:rsidRPr="00000000" w14:paraId="00000150">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«Пізнаємо природу»</w:t>
            </w:r>
          </w:p>
        </w:tc>
        <w:tc>
          <w:tcPr/>
          <w:p w:rsidR="00000000" w:rsidDel="00000000" w:rsidP="00000000" w:rsidRDefault="00000000" w:rsidRPr="00000000" w14:paraId="00000151">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«Пізнаємо природу». 5-6 класи (інтегрований курс)» для закладів загальної середньої освіти</w:t>
            </w:r>
          </w:p>
        </w:tc>
        <w:tc>
          <w:tcPr/>
          <w:p w:rsidR="00000000" w:rsidDel="00000000" w:rsidP="00000000" w:rsidRDefault="00000000" w:rsidRPr="00000000" w14:paraId="000001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«Пізнаємо природу». 5-6 класи (інтегрований курс)» для закладів загальної середньої освіти (авт. Біда Д.Д., Гільберг Т.Г., Колісник Я.І.)</w:t>
            </w:r>
          </w:p>
          <w:p w:rsidR="00000000" w:rsidDel="00000000" w:rsidP="00000000" w:rsidRDefault="00000000" w:rsidRPr="00000000" w14:paraId="0000015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https://osvita.ua/doc/files/news/831/83143/Pizn_pryr_5-6-kl_Bida_ta_in_14_07_1.pdf</w:t>
            </w:r>
          </w:p>
        </w:tc>
      </w:tr>
      <w:tr>
        <w:trPr>
          <w:cantSplit w:val="0"/>
          <w:tblHeader w:val="0"/>
        </w:trPr>
        <w:tc>
          <w:tcPr/>
          <w:p w:rsidR="00000000" w:rsidDel="00000000" w:rsidP="00000000" w:rsidRDefault="00000000" w:rsidRPr="00000000" w14:paraId="0000015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«Здоров’я, безпека та добробут»</w:t>
            </w:r>
          </w:p>
        </w:tc>
        <w:tc>
          <w:tcPr/>
          <w:p w:rsidR="00000000" w:rsidDel="00000000" w:rsidP="00000000" w:rsidRDefault="00000000" w:rsidRPr="00000000" w14:paraId="00000156">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«ЗДОРОВ’Я, БЕЗПЕКА ТА ДОБРОБУТ. 5-6 класи (інтегрований курс)» для закладів загальної середньої освіти</w:t>
            </w:r>
          </w:p>
        </w:tc>
        <w:tc>
          <w:tcPr/>
          <w:p w:rsidR="00000000" w:rsidDel="00000000" w:rsidP="00000000" w:rsidRDefault="00000000" w:rsidRPr="00000000" w14:paraId="000001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«ЗДОРОВ’Я, БЕЗПЕКА ТА ДОБРОБУТ. 5-6 класи (інтегрований курс)» для закладів загальної середньої освіти (автори: Воронцова Т.В., Пономаренко В.С., Лаврентьєва І.В., Хомич О.Л.)</w:t>
            </w:r>
          </w:p>
        </w:tc>
        <w:tc>
          <w:tcPr/>
          <w:p w:rsidR="00000000" w:rsidDel="00000000" w:rsidP="00000000" w:rsidRDefault="00000000" w:rsidRPr="00000000" w14:paraId="000001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https://mon.gov.ua/storage/app/media/zagalna%20serednya/Navchalni.prohramy/2021/14.07/Model.navch.prohr.5-9.klas.NUSH-poetap.z.2022/Sotsial.zdorovyazberezhuv.osv.haluz-5-6-kl/Zdorov.bezp.ta.dobrob.5-6-kl.Vorontsova.ta.in.14.07.pdf</w:t>
            </w:r>
          </w:p>
        </w:tc>
      </w:tr>
      <w:tr>
        <w:trPr>
          <w:cantSplit w:val="0"/>
          <w:tblHeader w:val="0"/>
        </w:trPr>
        <w:tc>
          <w:tcPr/>
          <w:p w:rsidR="00000000" w:rsidDel="00000000" w:rsidP="00000000" w:rsidRDefault="00000000" w:rsidRPr="00000000" w14:paraId="00000159">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Етика</w:t>
            </w:r>
          </w:p>
        </w:tc>
        <w:tc>
          <w:tcPr/>
          <w:p w:rsidR="00000000" w:rsidDel="00000000" w:rsidP="00000000" w:rsidRDefault="00000000" w:rsidRPr="00000000" w14:paraId="0000015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«Етика. 5–6 класи» для закладів загальної середньої освіти </w:t>
            </w:r>
          </w:p>
        </w:tc>
        <w:tc>
          <w:tcPr/>
          <w:p w:rsidR="00000000" w:rsidDel="00000000" w:rsidP="00000000" w:rsidRDefault="00000000" w:rsidRPr="00000000" w14:paraId="000001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«Етика. 5–6 класи» для закладів загальної середньої освіти (автори Ашортіа Є.Д., Бакка Т.В., Желіба О.В., Козіна Л.Є., Мелещенко Т.В., Щупак І.Я.)</w:t>
            </w:r>
          </w:p>
        </w:tc>
        <w:tc>
          <w:tcPr/>
          <w:p w:rsidR="00000000" w:rsidDel="00000000" w:rsidP="00000000" w:rsidRDefault="00000000" w:rsidRPr="00000000" w14:paraId="000001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https://mon.gov.ua/storage/app/media/zagalna%20serednya/Navchalni.prohramy/2021/14.07/Model.navch.prohr.5-9.klas.NUSH-poetap.z.2022/Etyka.i.kursy.moral.spryam/Etyka.5-6-kl.Ashortia.ta.in.14.07.pdf</w:t>
            </w:r>
          </w:p>
        </w:tc>
      </w:tr>
      <w:tr>
        <w:trPr>
          <w:cantSplit w:val="0"/>
          <w:tblHeader w:val="0"/>
        </w:trPr>
        <w:tc>
          <w:tcPr/>
          <w:p w:rsidR="00000000" w:rsidDel="00000000" w:rsidP="00000000" w:rsidRDefault="00000000" w:rsidRPr="00000000" w14:paraId="0000015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«Україна і світ: вступ до історії та громадянської освіти»</w:t>
            </w:r>
          </w:p>
        </w:tc>
        <w:tc>
          <w:tcPr/>
          <w:p w:rsidR="00000000" w:rsidDel="00000000" w:rsidP="00000000" w:rsidRDefault="00000000" w:rsidRPr="00000000" w14:paraId="0000015E">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«Україна і світ: вступ до історії та громадянської освіти. 5–6 класи (інтегрований курс)» для закладів загальної середньої освіти</w:t>
            </w:r>
          </w:p>
        </w:tc>
        <w:tc>
          <w:tcPr/>
          <w:p w:rsidR="00000000" w:rsidDel="00000000" w:rsidP="00000000" w:rsidRDefault="00000000" w:rsidRPr="00000000" w14:paraId="000001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«Вступ до історії України та громадянської освіти. 5 клас»</w:t>
            </w:r>
          </w:p>
          <w:p w:rsidR="00000000" w:rsidDel="00000000" w:rsidP="00000000" w:rsidRDefault="00000000" w:rsidRPr="00000000" w14:paraId="000001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закладів загальної середньої освіти (автори Бурлака О.В., Власова Н.С., Желіба О.В., Майорський В.В., Піскарьова І.О., Щупак І.Я )</w:t>
            </w:r>
          </w:p>
          <w:p w:rsidR="00000000" w:rsidDel="00000000" w:rsidP="00000000" w:rsidRDefault="00000000" w:rsidRPr="00000000" w14:paraId="000001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«Рекомендовано Міністерством освіти і науки України» (наказ Міністерства освіти і науки України від 12.07.2021 № 795 )</w:t>
            </w:r>
          </w:p>
          <w:p w:rsidR="00000000" w:rsidDel="00000000" w:rsidP="00000000" w:rsidRDefault="00000000" w:rsidRPr="00000000" w14:paraId="00000162">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https://mon.gov.ua/storage/app/media/zagalna%20serednya/Navchalni.prohramy/2021/14.07/Model.navch.prohr.5-9.klas.NUSH-poetap.z.2022/Hromad.ta.istor.osv.hal/Vstup.do.ist.Ukr.ta.hrom.osv.5-kl.Burlaka.ta.in.14.07.pdf</w:t>
            </w:r>
          </w:p>
        </w:tc>
      </w:tr>
      <w:tr>
        <w:trPr>
          <w:cantSplit w:val="0"/>
          <w:tblHeader w:val="0"/>
        </w:trPr>
        <w:tc>
          <w:tcPr/>
          <w:p w:rsidR="00000000" w:rsidDel="00000000" w:rsidP="00000000" w:rsidRDefault="00000000" w:rsidRPr="00000000" w14:paraId="0000016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Інформатика</w:t>
            </w:r>
          </w:p>
        </w:tc>
        <w:tc>
          <w:tcPr/>
          <w:p w:rsidR="00000000" w:rsidDel="00000000" w:rsidP="00000000" w:rsidRDefault="00000000" w:rsidRPr="00000000" w14:paraId="0000016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«Інформатика. 5-6 класи» для закладів загальної середньої освіти</w:t>
            </w:r>
          </w:p>
        </w:tc>
        <w:tc>
          <w:tcPr/>
          <w:p w:rsidR="00000000" w:rsidDel="00000000" w:rsidP="00000000" w:rsidRDefault="00000000" w:rsidRPr="00000000" w14:paraId="000001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«Інформатика. 5-6 класи» для закладів загальної середньої освіти (автори Морзе Н.В., Барна О.В.)</w:t>
              <w:br w:type="textWrapping"/>
              <w:t xml:space="preserve">«Рекомендовано Міністерством освіти і науки України» (наказ Міністерства освіти і науки України від 12.07.2021 № 795)</w:t>
            </w:r>
          </w:p>
        </w:tc>
        <w:tc>
          <w:tcPr/>
          <w:p w:rsidR="00000000" w:rsidDel="00000000" w:rsidP="00000000" w:rsidRDefault="00000000" w:rsidRPr="00000000" w14:paraId="0000016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https://osvita.ua/doc/files/news/831/83153/Inform_5-6-kl_Morze_Barna_14_07_1.pdf</w:t>
            </w:r>
          </w:p>
        </w:tc>
      </w:tr>
      <w:tr>
        <w:trPr>
          <w:cantSplit w:val="0"/>
          <w:tblHeader w:val="0"/>
        </w:trPr>
        <w:tc>
          <w:tcPr/>
          <w:p w:rsidR="00000000" w:rsidDel="00000000" w:rsidP="00000000" w:rsidRDefault="00000000" w:rsidRPr="00000000" w14:paraId="00000168">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Технології</w:t>
            </w:r>
          </w:p>
        </w:tc>
        <w:tc>
          <w:tcPr/>
          <w:p w:rsidR="00000000" w:rsidDel="00000000" w:rsidP="00000000" w:rsidRDefault="00000000" w:rsidRPr="00000000" w14:paraId="00000169">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«Технології. 5-6 класи» для закладів загальної середньої освіти</w:t>
            </w:r>
          </w:p>
        </w:tc>
        <w:tc>
          <w:tcPr/>
          <w:p w:rsidR="00000000" w:rsidDel="00000000" w:rsidP="00000000" w:rsidRDefault="00000000" w:rsidRPr="00000000" w14:paraId="000001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автори Ходзицька І.Ю., Горобець О.В., Медвідь О.Ю., Пасічна Т.С, Приходько Ю.М.</w:t>
            </w:r>
          </w:p>
        </w:tc>
        <w:tc>
          <w:tcPr/>
          <w:p w:rsidR="00000000" w:rsidDel="00000000" w:rsidP="00000000" w:rsidRDefault="00000000" w:rsidRPr="00000000" w14:paraId="000001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https://mon.gov.ua/storage/app/media/zagalna%20serednya/Navchalni.prohramy/2021/14.07/Model.navch.prohr.5-9.klas.NUSH-poetap.z.2022/Tehnol.osv.gal/Tekhnol.5-6-klas.Khodzytska.ta.in.14.07.pdf</w:t>
            </w:r>
          </w:p>
        </w:tc>
      </w:tr>
      <w:tr>
        <w:trPr>
          <w:cantSplit w:val="0"/>
          <w:tblHeader w:val="0"/>
        </w:trPr>
        <w:tc>
          <w:tcPr/>
          <w:p w:rsidR="00000000" w:rsidDel="00000000" w:rsidP="00000000" w:rsidRDefault="00000000" w:rsidRPr="00000000" w14:paraId="0000016C">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Інтегрований курс «Мистецтво»</w:t>
            </w:r>
          </w:p>
        </w:tc>
        <w:tc>
          <w:tcPr/>
          <w:p w:rsidR="00000000" w:rsidDel="00000000" w:rsidP="00000000" w:rsidRDefault="00000000" w:rsidRPr="00000000" w14:paraId="0000016D">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«Мистецтво. 5-6 класи» (інтегрований курс) для закладів загальної середньої освіти</w:t>
            </w:r>
          </w:p>
        </w:tc>
        <w:tc>
          <w:tcPr/>
          <w:p w:rsidR="00000000" w:rsidDel="00000000" w:rsidP="00000000" w:rsidRDefault="00000000" w:rsidRPr="00000000" w14:paraId="0000016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w:t>
            </w:r>
          </w:p>
          <w:p w:rsidR="00000000" w:rsidDel="00000000" w:rsidP="00000000" w:rsidRDefault="00000000" w:rsidRPr="00000000" w14:paraId="0000016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«Мистецтво. 5-6 класи» (інтегрований курс)</w:t>
            </w:r>
          </w:p>
          <w:p w:rsidR="00000000" w:rsidDel="00000000" w:rsidP="00000000" w:rsidRDefault="00000000" w:rsidRPr="00000000" w14:paraId="000001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закладів загальної середньої освіти</w:t>
            </w:r>
          </w:p>
          <w:p w:rsidR="00000000" w:rsidDel="00000000" w:rsidP="00000000" w:rsidRDefault="00000000" w:rsidRPr="00000000" w14:paraId="0000017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(автори: Масол Л. М., Просіна О. В.)</w:t>
            </w:r>
          </w:p>
          <w:p w:rsidR="00000000" w:rsidDel="00000000" w:rsidP="00000000" w:rsidRDefault="00000000" w:rsidRPr="00000000" w14:paraId="00000172">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https://osvita.ua/doc/files/news/830/83023/Mystetstvo_5-6-kl_Masol_Prosina_14_07_1.pdf</w:t>
            </w:r>
          </w:p>
        </w:tc>
      </w:tr>
      <w:tr>
        <w:trPr>
          <w:cantSplit w:val="0"/>
          <w:tblHeader w:val="0"/>
        </w:trPr>
        <w:tc>
          <w:tcPr/>
          <w:p w:rsidR="00000000" w:rsidDel="00000000" w:rsidP="00000000" w:rsidRDefault="00000000" w:rsidRPr="00000000" w14:paraId="00000174">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Фізична культура</w:t>
            </w:r>
          </w:p>
        </w:tc>
        <w:tc>
          <w:tcPr/>
          <w:p w:rsidR="00000000" w:rsidDel="00000000" w:rsidP="00000000" w:rsidRDefault="00000000" w:rsidRPr="00000000" w14:paraId="00000175">
            <w:pPr>
              <w:spacing w:after="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«Фізична культура. 5-6 класи» для закладів загальної середньої освіти</w:t>
            </w:r>
          </w:p>
        </w:tc>
        <w:tc>
          <w:tcPr/>
          <w:p w:rsidR="00000000" w:rsidDel="00000000" w:rsidP="00000000" w:rsidRDefault="00000000" w:rsidRPr="00000000" w14:paraId="0000017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Модельна навчальна програма «Фізична культура. 5-6 класи» для закладів загальної середньої освіти (автори: Педан О.С., Коломоєць Г. А. , Боляк А. А., Ребрина А. А., Деревянко В. В., Стеценко В. Г., Остапенко О. І., Лакіза О. М., Косик В. М. та інші) «Рекомендовано Міністерством освіти і науки України» наказ Міністерства освіти і науки України від 17.08.2022 року № 752</w:t>
            </w:r>
          </w:p>
        </w:tc>
        <w:tc>
          <w:tcPr/>
          <w:p w:rsidR="00000000" w:rsidDel="00000000" w:rsidP="00000000" w:rsidRDefault="00000000" w:rsidRPr="00000000" w14:paraId="0000017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https://mon.gov.ua/storage/app/media/zagalna%20serednya/Navchalni.prohramy/2021/14.07/Model.navch.prohr.5-9.klas.NUSH-poetap.z.2022/Fiz.kult.5-6.kl.Pedan.ta.in.22.08.2022.pdf</w:t>
            </w:r>
          </w:p>
        </w:tc>
      </w:tr>
    </w:tb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4"/>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
        <w:gridCol w:w="9355"/>
        <w:tblGridChange w:id="0">
          <w:tblGrid>
            <w:gridCol w:w="568"/>
            <w:gridCol w:w="9355"/>
          </w:tblGrid>
        </w:tblGridChange>
      </w:tblGrid>
      <w:tr>
        <w:trPr>
          <w:cantSplit w:val="0"/>
          <w:tblHeader w:val="0"/>
        </w:trPr>
        <w:tc>
          <w:tcPr/>
          <w:p w:rsidR="00000000" w:rsidDel="00000000" w:rsidP="00000000" w:rsidRDefault="00000000" w:rsidRPr="00000000" w14:paraId="00000179">
            <w:pPr>
              <w:tabs>
                <w:tab w:val="left" w:leader="none" w:pos="4111"/>
              </w:tabs>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17A">
            <w:pPr>
              <w:tabs>
                <w:tab w:val="left" w:leader="none" w:pos="4111"/>
              </w:tabs>
              <w:spacing w:line="234" w:lineRule="auto"/>
              <w:rPr>
                <w:sz w:val="28"/>
                <w:szCs w:val="28"/>
              </w:rPr>
            </w:pPr>
            <w:r w:rsidDel="00000000" w:rsidR="00000000" w:rsidRPr="00000000">
              <w:rPr>
                <w:sz w:val="28"/>
                <w:szCs w:val="28"/>
                <w:rtl w:val="0"/>
              </w:rPr>
              <w:t xml:space="preserve">Програма з корекційно-розвиткової роботи «Розвиток слухо-зоро-тактильного сприймання мовлення та формування вимови для глухих дітей» для 6-10 класів загальноосвітніх навчальних закладів (спеціальних та з інклюзивним навчанням), навчально-реабілітаційних центрів (Федоренко О.Ф., Васильєва В.В., Юхимович Л.Ф., Ільченко Е.С.)</w:t>
            </w:r>
          </w:p>
        </w:tc>
      </w:tr>
      <w:tr>
        <w:trPr>
          <w:cantSplit w:val="0"/>
          <w:tblHeader w:val="0"/>
        </w:trPr>
        <w:tc>
          <w:tcPr/>
          <w:p w:rsidR="00000000" w:rsidDel="00000000" w:rsidP="00000000" w:rsidRDefault="00000000" w:rsidRPr="00000000" w14:paraId="0000017B">
            <w:pPr>
              <w:tabs>
                <w:tab w:val="left" w:leader="none" w:pos="4111"/>
              </w:tabs>
              <w:jc w:val="center"/>
              <w:rPr>
                <w:sz w:val="28"/>
                <w:szCs w:val="28"/>
              </w:rPr>
            </w:pPr>
            <w:r w:rsidDel="00000000" w:rsidR="00000000" w:rsidRPr="00000000">
              <w:rPr>
                <w:sz w:val="28"/>
                <w:szCs w:val="28"/>
                <w:rtl w:val="0"/>
              </w:rPr>
              <w:t xml:space="preserve">2</w:t>
            </w:r>
          </w:p>
          <w:p w:rsidR="00000000" w:rsidDel="00000000" w:rsidP="00000000" w:rsidRDefault="00000000" w:rsidRPr="00000000" w14:paraId="0000017C">
            <w:pPr>
              <w:tabs>
                <w:tab w:val="left" w:leader="none" w:pos="4111"/>
              </w:tabs>
              <w:jc w:val="center"/>
              <w:rPr>
                <w:sz w:val="28"/>
                <w:szCs w:val="28"/>
              </w:rPr>
            </w:pPr>
            <w:r w:rsidDel="00000000" w:rsidR="00000000" w:rsidRPr="00000000">
              <w:rPr>
                <w:rtl w:val="0"/>
              </w:rPr>
            </w:r>
          </w:p>
          <w:p w:rsidR="00000000" w:rsidDel="00000000" w:rsidP="00000000" w:rsidRDefault="00000000" w:rsidRPr="00000000" w14:paraId="0000017D">
            <w:pPr>
              <w:tabs>
                <w:tab w:val="left" w:leader="none" w:pos="4111"/>
              </w:tabs>
              <w:jc w:val="center"/>
              <w:rPr>
                <w:sz w:val="28"/>
                <w:szCs w:val="28"/>
              </w:rPr>
            </w:pPr>
            <w:r w:rsidDel="00000000" w:rsidR="00000000" w:rsidRPr="00000000">
              <w:rPr>
                <w:rtl w:val="0"/>
              </w:rPr>
            </w:r>
          </w:p>
          <w:p w:rsidR="00000000" w:rsidDel="00000000" w:rsidP="00000000" w:rsidRDefault="00000000" w:rsidRPr="00000000" w14:paraId="0000017E">
            <w:pPr>
              <w:tabs>
                <w:tab w:val="left" w:leader="none" w:pos="4111"/>
              </w:tabs>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17F">
            <w:pPr>
              <w:tabs>
                <w:tab w:val="left" w:leader="none" w:pos="4111"/>
              </w:tabs>
              <w:rPr>
                <w:sz w:val="28"/>
                <w:szCs w:val="28"/>
              </w:rPr>
            </w:pPr>
            <w:r w:rsidDel="00000000" w:rsidR="00000000" w:rsidRPr="00000000">
              <w:rPr>
                <w:sz w:val="28"/>
                <w:szCs w:val="28"/>
                <w:rtl w:val="0"/>
              </w:rPr>
              <w:t xml:space="preserve">Програма з корекційно-розвиткової роботи «Лікувальна фізична культура» для 5-10 класів спеціальних загальноосвітніх навчальних закладів для глухих дітей (Форостян О.І., Шеремет Б.Г., Лещій Н.П., Малій В.М.)</w:t>
            </w:r>
          </w:p>
          <w:p w:rsidR="00000000" w:rsidDel="00000000" w:rsidP="00000000" w:rsidRDefault="00000000" w:rsidRPr="00000000" w14:paraId="00000180">
            <w:pPr>
              <w:tabs>
                <w:tab w:val="left" w:leader="none" w:pos="4111"/>
              </w:tabs>
              <w:spacing w:line="234" w:lineRule="auto"/>
              <w:rPr>
                <w:sz w:val="28"/>
                <w:szCs w:val="28"/>
              </w:rPr>
            </w:pPr>
            <w:hyperlink r:id="rId9">
              <w:r w:rsidDel="00000000" w:rsidR="00000000" w:rsidRPr="00000000">
                <w:rPr>
                  <w:sz w:val="28"/>
                  <w:szCs w:val="28"/>
                  <w:rtl w:val="0"/>
                </w:rPr>
                <w:t xml:space="preserve">Програма з корекційно-розвиткової роботи «Розвиток слухового сприймання та</w:t>
              </w:r>
            </w:hyperlink>
            <w:r w:rsidDel="00000000" w:rsidR="00000000" w:rsidRPr="00000000">
              <w:rPr>
                <w:sz w:val="28"/>
                <w:szCs w:val="28"/>
                <w:rtl w:val="0"/>
              </w:rPr>
              <w:t xml:space="preserve"> </w:t>
            </w:r>
            <w:hyperlink r:id="rId10">
              <w:r w:rsidDel="00000000" w:rsidR="00000000" w:rsidRPr="00000000">
                <w:rPr>
                  <w:sz w:val="28"/>
                  <w:szCs w:val="28"/>
                  <w:rtl w:val="0"/>
                </w:rPr>
                <w:t xml:space="preserve">формування вимови для дітей зі зниженим слухом» для 11-12 класів</w:t>
              </w:r>
            </w:hyperlink>
            <w:r w:rsidDel="00000000" w:rsidR="00000000" w:rsidRPr="00000000">
              <w:rPr>
                <w:sz w:val="28"/>
                <w:szCs w:val="28"/>
                <w:rtl w:val="0"/>
              </w:rPr>
              <w:t xml:space="preserve"> </w:t>
            </w:r>
            <w:hyperlink r:id="rId11">
              <w:r w:rsidDel="00000000" w:rsidR="00000000" w:rsidRPr="00000000">
                <w:rPr>
                  <w:sz w:val="28"/>
                  <w:szCs w:val="28"/>
                  <w:rtl w:val="0"/>
                </w:rPr>
                <w:t xml:space="preserve">загальноосвітніх навчальних закладів (спеціальних та з інклюзивним навчанням),</w:t>
              </w:r>
            </w:hyperlink>
            <w:r w:rsidDel="00000000" w:rsidR="00000000" w:rsidRPr="00000000">
              <w:rPr>
                <w:sz w:val="28"/>
                <w:szCs w:val="28"/>
                <w:rtl w:val="0"/>
              </w:rPr>
              <w:t xml:space="preserve"> </w:t>
            </w:r>
            <w:hyperlink r:id="rId12">
              <w:r w:rsidDel="00000000" w:rsidR="00000000" w:rsidRPr="00000000">
                <w:rPr>
                  <w:sz w:val="28"/>
                  <w:szCs w:val="28"/>
                  <w:rtl w:val="0"/>
                </w:rPr>
                <w:t xml:space="preserve">навчально-реабілітаційних центрів (Федоренко О.Ф., Автомонова І.В., Різоль М.В., Коноваленко М.В.).</w:t>
              </w:r>
            </w:hyperlink>
            <w:r w:rsidDel="00000000" w:rsidR="00000000" w:rsidRPr="00000000">
              <w:rPr>
                <w:rtl w:val="0"/>
              </w:rPr>
            </w:r>
          </w:p>
        </w:tc>
      </w:tr>
    </w:tbl>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2">
      <w:pPr>
        <w:spacing w:after="0" w:line="276"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spacing w:after="0" w:line="276" w:lineRule="auto"/>
        <w:ind w:firstLine="709"/>
        <w:jc w:val="both"/>
        <w:rPr>
          <w:rFonts w:ascii="Arial" w:cs="Arial" w:eastAsia="Arial" w:hAnsi="Arial"/>
          <w:sz w:val="24"/>
          <w:szCs w:val="24"/>
        </w:rPr>
      </w:pPr>
      <w:r w:rsidDel="00000000" w:rsidR="00000000" w:rsidRPr="00000000">
        <w:rPr>
          <w:rtl w:val="0"/>
        </w:rPr>
      </w:r>
    </w:p>
    <w:sectPr>
      <w:headerReference r:id="rId13" w:type="default"/>
      <w:pgSz w:h="16838" w:w="11906" w:orient="portrait"/>
      <w:pgMar w:bottom="1134" w:top="1134"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99729C"/>
    <w:pPr>
      <w:widowControl w:val="0"/>
      <w:autoSpaceDE w:val="0"/>
      <w:autoSpaceDN w:val="0"/>
      <w:spacing w:after="0" w:line="240" w:lineRule="auto"/>
      <w:ind w:left="157" w:firstLine="720"/>
      <w:jc w:val="both"/>
    </w:pPr>
    <w:rPr>
      <w:rFonts w:ascii="Times New Roman" w:cs="Times New Roman" w:eastAsia="Times New Roman" w:hAnsi="Times New Roman"/>
    </w:rPr>
  </w:style>
  <w:style w:type="paragraph" w:styleId="blockparagraph-544a408c" w:customStyle="1">
    <w:name w:val="blockparagraph-544a408c"/>
    <w:basedOn w:val="a"/>
    <w:rsid w:val="0099729C"/>
    <w:pPr>
      <w:spacing w:after="100" w:afterAutospacing="1" w:before="100" w:beforeAutospacing="1" w:line="240" w:lineRule="auto"/>
    </w:pPr>
    <w:rPr>
      <w:rFonts w:ascii="Times New Roman" w:cs="Times New Roman" w:eastAsia="Times New Roman" w:hAnsi="Times New Roman"/>
      <w:sz w:val="24"/>
      <w:szCs w:val="24"/>
      <w:lang w:eastAsia="uk-UA"/>
    </w:rPr>
  </w:style>
  <w:style w:type="character" w:styleId="text-4505230f--texth400-3033861f--textcontentfamily-49a318e1" w:customStyle="1">
    <w:name w:val="text-4505230f--texth400-3033861f--textcontentfamily-49a318e1"/>
    <w:basedOn w:val="a0"/>
    <w:rsid w:val="0099729C"/>
  </w:style>
  <w:style w:type="character" w:styleId="a4">
    <w:name w:val="Strong"/>
    <w:basedOn w:val="a0"/>
    <w:uiPriority w:val="22"/>
    <w:qFormat w:val="1"/>
    <w:rsid w:val="0099729C"/>
    <w:rPr>
      <w:b w:val="1"/>
      <w:bCs w:val="1"/>
    </w:rPr>
  </w:style>
  <w:style w:type="table" w:styleId="a5">
    <w:name w:val="Table Grid"/>
    <w:basedOn w:val="a1"/>
    <w:uiPriority w:val="39"/>
    <w:rsid w:val="0099729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6">
    <w:name w:val="header"/>
    <w:basedOn w:val="a"/>
    <w:link w:val="a7"/>
    <w:uiPriority w:val="99"/>
    <w:unhideWhenUsed w:val="1"/>
    <w:rsid w:val="0099729C"/>
    <w:pPr>
      <w:tabs>
        <w:tab w:val="center" w:pos="4819"/>
        <w:tab w:val="right" w:pos="9639"/>
      </w:tabs>
      <w:spacing w:after="0" w:line="240" w:lineRule="auto"/>
    </w:pPr>
  </w:style>
  <w:style w:type="character" w:styleId="a7" w:customStyle="1">
    <w:name w:val="Верхній колонтитул Знак"/>
    <w:basedOn w:val="a0"/>
    <w:link w:val="a6"/>
    <w:uiPriority w:val="99"/>
    <w:rsid w:val="0099729C"/>
  </w:style>
  <w:style w:type="paragraph" w:styleId="a8">
    <w:name w:val="footer"/>
    <w:basedOn w:val="a"/>
    <w:link w:val="a9"/>
    <w:uiPriority w:val="99"/>
    <w:unhideWhenUsed w:val="1"/>
    <w:rsid w:val="0099729C"/>
    <w:pPr>
      <w:tabs>
        <w:tab w:val="center" w:pos="4819"/>
        <w:tab w:val="right" w:pos="9639"/>
      </w:tabs>
      <w:spacing w:after="0" w:line="240" w:lineRule="auto"/>
    </w:pPr>
  </w:style>
  <w:style w:type="character" w:styleId="a9" w:customStyle="1">
    <w:name w:val="Нижній колонтитул Знак"/>
    <w:basedOn w:val="a0"/>
    <w:link w:val="a8"/>
    <w:uiPriority w:val="99"/>
    <w:rsid w:val="0099729C"/>
  </w:style>
  <w:style w:type="paragraph" w:styleId="aa">
    <w:name w:val="Normal (Web)"/>
    <w:basedOn w:val="a"/>
    <w:uiPriority w:val="99"/>
    <w:semiHidden w:val="1"/>
    <w:unhideWhenUsed w:val="1"/>
    <w:rsid w:val="009C49E1"/>
    <w:pPr>
      <w:spacing w:after="100" w:afterAutospacing="1" w:before="100" w:beforeAutospacing="1" w:line="240" w:lineRule="auto"/>
    </w:pPr>
    <w:rPr>
      <w:rFonts w:ascii="Times New Roman" w:cs="Times New Roman" w:eastAsia="Times New Roman" w:hAnsi="Times New Roman"/>
      <w:sz w:val="24"/>
      <w:szCs w:val="24"/>
      <w:lang w:eastAsia="ru-RU" w:val="ru-RU"/>
    </w:rPr>
  </w:style>
  <w:style w:type="paragraph" w:styleId="ab">
    <w:name w:val="Balloon Text"/>
    <w:basedOn w:val="a"/>
    <w:link w:val="ac"/>
    <w:uiPriority w:val="99"/>
    <w:semiHidden w:val="1"/>
    <w:unhideWhenUsed w:val="1"/>
    <w:rsid w:val="00E81F5A"/>
    <w:pPr>
      <w:spacing w:after="0" w:line="240" w:lineRule="auto"/>
    </w:pPr>
    <w:rPr>
      <w:rFonts w:ascii="Tahoma" w:cs="Tahoma" w:hAnsi="Tahoma"/>
      <w:sz w:val="16"/>
      <w:szCs w:val="16"/>
    </w:rPr>
  </w:style>
  <w:style w:type="character" w:styleId="ac" w:customStyle="1">
    <w:name w:val="Текст у виносці Знак"/>
    <w:basedOn w:val="a0"/>
    <w:link w:val="ab"/>
    <w:uiPriority w:val="99"/>
    <w:semiHidden w:val="1"/>
    <w:rsid w:val="00E81F5A"/>
    <w:rPr>
      <w:rFonts w:ascii="Tahoma" w:cs="Tahoma" w:hAnsi="Tahoma"/>
      <w:sz w:val="16"/>
      <w:szCs w:val="16"/>
    </w:rPr>
  </w:style>
  <w:style w:type="table" w:styleId="1" w:customStyle="1">
    <w:name w:val="Сітка таблиці1"/>
    <w:basedOn w:val="a1"/>
    <w:next w:val="a5"/>
    <w:uiPriority w:val="59"/>
    <w:rsid w:val="00A93746"/>
    <w:pPr>
      <w:spacing w:after="0" w:line="240" w:lineRule="auto"/>
    </w:pPr>
    <w:rPr>
      <w:rFonts w:ascii="Times New Roman" w:cs="Times New Roman" w:eastAsia="Times New Roman" w:hAnsi="Times New Roman"/>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on.gov.ua/storage/app/media/inkluzyvne-navchannya/korekciini_programy/programa-rozv.-slux.-sprijm.-ta-form.-vimovi-11-12-klasiv-zi-znizhenim-sluxom.docx" TargetMode="External"/><Relationship Id="rId10" Type="http://schemas.openxmlformats.org/officeDocument/2006/relationships/hyperlink" Target="https://mon.gov.ua/storage/app/media/inkluzyvne-navchannya/korekciini_programy/programa-rozv.-slux.-sprijm.-ta-form.-vimovi-11-12-klasiv-zi-znizhenim-sluxom.docx" TargetMode="External"/><Relationship Id="rId13" Type="http://schemas.openxmlformats.org/officeDocument/2006/relationships/header" Target="header1.xml"/><Relationship Id="rId12" Type="http://schemas.openxmlformats.org/officeDocument/2006/relationships/hyperlink" Target="https://mon.gov.ua/storage/app/media/inkluzyvne-navchannya/korekciini_programy/programa-rozv.-slux.-sprijm.-ta-form.-vimovi-11-12-klasiv-zi-znizhenim-sluxom.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n.gov.ua/storage/app/media/inkluzyvne-navchannya/korekciini_programy/programa-rozv.-slux.-sprijm.-ta-form.-vimovi-11-12-klasiv-zi-znizhenim-sluxom.doc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svita.ua/doc/files/news/830/83023/Ukr_mova_5-6-kl_Zabolotnyy_ta_in_14_07_1.pdf" TargetMode="External"/><Relationship Id="rId8" Type="http://schemas.openxmlformats.org/officeDocument/2006/relationships/hyperlink" Target="https://osvita.ua/doc/files/news/830/83023/1_Ukr_lit_5-6-kl_Arkhypova_Sichkar_Shylo_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nZvhuVpaLlifH/SCxyaVamsChw==">CgMxLjAyCGguZ2pkZ3hzMgloLjMwajB6bGwyCWguMWZvYjl0ZTgAciExWEF1NllVM0puUm9XbFFEdE9CdnMzSFRfX1pqcHZ5b0o=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2023-08-03T13:07:00Z</dcterms:created>
  <dc:creator>Анна Павлик</dc:creator>
</cp:coreProperties>
</file>