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182" w:rsidRPr="00395182" w:rsidRDefault="00395182" w:rsidP="00395182">
      <w:pPr>
        <w:jc w:val="center"/>
        <w:rPr>
          <w:b/>
          <w:sz w:val="28"/>
          <w:szCs w:val="28"/>
        </w:rPr>
      </w:pPr>
      <w:r w:rsidRPr="00395182">
        <w:rPr>
          <w:b/>
          <w:sz w:val="28"/>
          <w:szCs w:val="28"/>
        </w:rPr>
        <w:t>ПОРЯДОК РЕАГУВАННЯ НА ДОВЕДЕНІ ВИПАДКИ БУЛІНГУ (ЦЬКУВАННЯ) ТА ВІДПОВІДАЛЬНІСТЬ ОСІБ, ПРИЧЕТНИХ ДО БОУЛІНГУ У КОМУНАЛЬНОМУ ЗАКЛАДІ «ХАРКІВСЬКА СПЕЦІАЛЬНА ШКОЛА № 5» ХАРКІВСЬКОЇ ОБЛАСНОЇ РАДИ</w:t>
      </w:r>
    </w:p>
    <w:p w:rsidR="00395182" w:rsidRPr="00395182" w:rsidRDefault="00395182" w:rsidP="00E57F46">
      <w:pPr>
        <w:spacing w:line="276" w:lineRule="auto"/>
        <w:rPr>
          <w:b/>
          <w:sz w:val="28"/>
          <w:szCs w:val="28"/>
        </w:rPr>
      </w:pPr>
    </w:p>
    <w:p w:rsidR="00395182" w:rsidRPr="00395182" w:rsidRDefault="00395182" w:rsidP="00E57F46">
      <w:pPr>
        <w:spacing w:line="276" w:lineRule="auto"/>
        <w:ind w:firstLine="567"/>
        <w:jc w:val="both"/>
        <w:rPr>
          <w:sz w:val="28"/>
          <w:szCs w:val="28"/>
        </w:rPr>
      </w:pPr>
      <w:r w:rsidRPr="00395182">
        <w:rPr>
          <w:sz w:val="28"/>
          <w:szCs w:val="28"/>
        </w:rPr>
        <w:t>П</w:t>
      </w:r>
      <w:r>
        <w:rPr>
          <w:sz w:val="28"/>
          <w:szCs w:val="28"/>
        </w:rPr>
        <w:t xml:space="preserve">едагогічні працівники, батьки та інші учасники освітнього процесу зобов’язані повідомляти </w:t>
      </w:r>
      <w:r w:rsidRPr="000E1F0A">
        <w:rPr>
          <w:sz w:val="28"/>
          <w:szCs w:val="28"/>
        </w:rPr>
        <w:t xml:space="preserve">директора закладу освіти про випадки </w:t>
      </w:r>
      <w:proofErr w:type="spellStart"/>
      <w:r w:rsidRPr="000E1F0A">
        <w:rPr>
          <w:sz w:val="28"/>
          <w:szCs w:val="28"/>
        </w:rPr>
        <w:t>булінгу</w:t>
      </w:r>
      <w:proofErr w:type="spellEnd"/>
      <w:r w:rsidRPr="000E1F0A">
        <w:rPr>
          <w:sz w:val="28"/>
          <w:szCs w:val="28"/>
        </w:rPr>
        <w:t xml:space="preserve"> (цькування), учасниками або свідками якого вони стали, або підозрюють про його вчинення по відношенню до інших осіб за зовнішніми ознаками, або про які отримали достовірну інформацію від інших осіб.</w:t>
      </w:r>
      <w:r>
        <w:rPr>
          <w:sz w:val="28"/>
          <w:szCs w:val="28"/>
        </w:rPr>
        <w:t xml:space="preserve"> Відповідно до заяви д</w:t>
      </w:r>
      <w:r>
        <w:rPr>
          <w:sz w:val="28"/>
          <w:szCs w:val="28"/>
        </w:rPr>
        <w:t>ля організації</w:t>
      </w:r>
      <w:r>
        <w:rPr>
          <w:sz w:val="28"/>
          <w:szCs w:val="28"/>
        </w:rPr>
        <w:t xml:space="preserve"> її</w:t>
      </w:r>
      <w:r>
        <w:rPr>
          <w:sz w:val="28"/>
          <w:szCs w:val="28"/>
        </w:rPr>
        <w:t xml:space="preserve"> розгляду, д</w:t>
      </w:r>
      <w:r w:rsidRPr="000E1F0A">
        <w:rPr>
          <w:sz w:val="28"/>
          <w:szCs w:val="28"/>
        </w:rPr>
        <w:t xml:space="preserve">иректор закладу освіти видає наказ про проведення розслідування та створення комісії з розгляду випадку </w:t>
      </w:r>
      <w:proofErr w:type="spellStart"/>
      <w:r w:rsidRPr="000E1F0A">
        <w:rPr>
          <w:sz w:val="28"/>
          <w:szCs w:val="28"/>
        </w:rPr>
        <w:t>булінгу</w:t>
      </w:r>
      <w:proofErr w:type="spellEnd"/>
      <w:r w:rsidRPr="000E1F0A">
        <w:rPr>
          <w:sz w:val="28"/>
          <w:szCs w:val="28"/>
        </w:rPr>
        <w:t xml:space="preserve"> (цькування), скликає її засідання.</w:t>
      </w:r>
    </w:p>
    <w:p w:rsidR="00395182" w:rsidRDefault="00395182" w:rsidP="00E57F46">
      <w:pPr>
        <w:spacing w:line="276" w:lineRule="auto"/>
        <w:ind w:firstLine="567"/>
        <w:jc w:val="both"/>
        <w:rPr>
          <w:sz w:val="28"/>
          <w:szCs w:val="28"/>
        </w:rPr>
      </w:pPr>
      <w:r>
        <w:rPr>
          <w:sz w:val="28"/>
          <w:szCs w:val="28"/>
        </w:rPr>
        <w:t xml:space="preserve">Якщо комісія визнала, що це був </w:t>
      </w:r>
      <w:proofErr w:type="spellStart"/>
      <w:r>
        <w:rPr>
          <w:sz w:val="28"/>
          <w:szCs w:val="28"/>
        </w:rPr>
        <w:t>булінг</w:t>
      </w:r>
      <w:proofErr w:type="spellEnd"/>
      <w:r>
        <w:rPr>
          <w:sz w:val="28"/>
          <w:szCs w:val="28"/>
        </w:rPr>
        <w:t>, а не одноразовий конфлікт</w:t>
      </w:r>
      <w:r>
        <w:rPr>
          <w:sz w:val="28"/>
          <w:szCs w:val="28"/>
        </w:rPr>
        <w:t xml:space="preserve"> чи сварка тобто відповідні дії носять систематичний характер</w:t>
      </w:r>
      <w:r>
        <w:rPr>
          <w:sz w:val="28"/>
          <w:szCs w:val="28"/>
        </w:rPr>
        <w:t xml:space="preserve">, то директор закладу освіти повідомляє уповноважені підрозділи органів Національної поліції України </w:t>
      </w:r>
      <w:r>
        <w:rPr>
          <w:sz w:val="28"/>
          <w:szCs w:val="28"/>
        </w:rPr>
        <w:t xml:space="preserve">(ювенальні підрозділи) </w:t>
      </w:r>
      <w:r>
        <w:rPr>
          <w:sz w:val="28"/>
          <w:szCs w:val="28"/>
        </w:rPr>
        <w:t>та Службу у справах дітей.</w:t>
      </w:r>
    </w:p>
    <w:p w:rsidR="00395182" w:rsidRDefault="00395182" w:rsidP="00E57F46">
      <w:pPr>
        <w:spacing w:line="276" w:lineRule="auto"/>
        <w:ind w:firstLine="567"/>
        <w:jc w:val="both"/>
        <w:rPr>
          <w:sz w:val="28"/>
          <w:szCs w:val="28"/>
        </w:rPr>
      </w:pPr>
      <w:r>
        <w:rPr>
          <w:sz w:val="28"/>
          <w:szCs w:val="28"/>
        </w:rPr>
        <w:t>У разі, якщо комісія на кваліфікує випадок як боулінг (цькування), а постраждалий не згоден з висновками комісії, то він може звернутися до органів Національної поліції України із заявою, про що керівник закладу освіти має повідомити постраждалу сторону. Рішення комісії реєструється в окремому журналі, зберігаються в паперовому вигляді з оригіналами підписів всіх членів комісії.</w:t>
      </w:r>
    </w:p>
    <w:p w:rsidR="00CA76CF" w:rsidRDefault="00CA76CF" w:rsidP="00E57F46">
      <w:pPr>
        <w:spacing w:line="276" w:lineRule="auto"/>
        <w:ind w:firstLine="567"/>
        <w:jc w:val="both"/>
        <w:rPr>
          <w:sz w:val="28"/>
          <w:szCs w:val="28"/>
        </w:rPr>
      </w:pPr>
      <w:r w:rsidRPr="00395182">
        <w:rPr>
          <w:sz w:val="28"/>
          <w:szCs w:val="28"/>
        </w:rPr>
        <w:t xml:space="preserve">Особи, які за результатами розслідування є причетними до </w:t>
      </w:r>
      <w:proofErr w:type="spellStart"/>
      <w:r w:rsidRPr="00395182">
        <w:rPr>
          <w:sz w:val="28"/>
          <w:szCs w:val="28"/>
        </w:rPr>
        <w:t>булінгу</w:t>
      </w:r>
      <w:proofErr w:type="spellEnd"/>
      <w:r w:rsidRPr="00395182">
        <w:rPr>
          <w:sz w:val="28"/>
          <w:szCs w:val="28"/>
        </w:rPr>
        <w:t>, несуть відповідальність відповідно до частини другої статті 13</w:t>
      </w:r>
      <w:r>
        <w:rPr>
          <w:sz w:val="28"/>
          <w:szCs w:val="28"/>
        </w:rPr>
        <w:t xml:space="preserve"> </w:t>
      </w:r>
      <w:r w:rsidRPr="00395182">
        <w:rPr>
          <w:sz w:val="28"/>
          <w:szCs w:val="28"/>
        </w:rPr>
        <w:t>(вчинення правопорушень за статтею 1734) Кодексу України про адміністративні порушення.</w:t>
      </w:r>
      <w:r>
        <w:rPr>
          <w:sz w:val="28"/>
          <w:szCs w:val="28"/>
        </w:rPr>
        <w:t xml:space="preserve"> </w:t>
      </w:r>
    </w:p>
    <w:p w:rsidR="00CA76CF" w:rsidRDefault="00CA76CF" w:rsidP="00E57F46">
      <w:pPr>
        <w:spacing w:line="276" w:lineRule="auto"/>
        <w:ind w:firstLine="567"/>
        <w:jc w:val="both"/>
        <w:rPr>
          <w:sz w:val="28"/>
          <w:szCs w:val="28"/>
        </w:rPr>
      </w:pPr>
      <w:proofErr w:type="spellStart"/>
      <w:r w:rsidRPr="00CA76CF">
        <w:rPr>
          <w:sz w:val="28"/>
          <w:szCs w:val="28"/>
        </w:rPr>
        <w:t>Булінг</w:t>
      </w:r>
      <w:proofErr w:type="spellEnd"/>
      <w:r w:rsidRPr="00CA76CF">
        <w:rPr>
          <w:sz w:val="28"/>
          <w:szCs w:val="28"/>
        </w:rPr>
        <w:t xml:space="preserve"> (цькування), </w:t>
      </w:r>
      <w:r>
        <w:rPr>
          <w:sz w:val="28"/>
          <w:szCs w:val="28"/>
        </w:rPr>
        <w:t xml:space="preserve">тобто діяння учасників освітнього процесу, які полягають у психологічному, фізичному, економічному, сексуальному насильстві, у тому числі із застосуванням засобів електронних комунікацій, що </w:t>
      </w:r>
      <w:proofErr w:type="spellStart"/>
      <w:r>
        <w:rPr>
          <w:sz w:val="28"/>
          <w:szCs w:val="28"/>
        </w:rPr>
        <w:t>вичняються</w:t>
      </w:r>
      <w:proofErr w:type="spellEnd"/>
      <w:r>
        <w:rPr>
          <w:sz w:val="28"/>
          <w:szCs w:val="28"/>
        </w:rPr>
        <w:t xml:space="preserve"> стосовно малолітньої чи неповнолітньої особи або такою особою стосовно інших учасників освітнього процесу, внаслідок чого могла бути заподіяна шкода психічному або фізичному здоров’ю потерпілого, тягне за собою накладення штрафу від п’ятдесяти до ста неоподаткованих мінімумів доходів громадян або громадські роботи на строк від сорока до шістдесяти годин.</w:t>
      </w:r>
    </w:p>
    <w:p w:rsidR="00CA76CF" w:rsidRDefault="00CA76CF" w:rsidP="00E57F46">
      <w:pPr>
        <w:spacing w:line="276" w:lineRule="auto"/>
        <w:ind w:firstLine="567"/>
        <w:jc w:val="both"/>
        <w:rPr>
          <w:sz w:val="28"/>
          <w:szCs w:val="28"/>
        </w:rPr>
      </w:pPr>
      <w:r>
        <w:rPr>
          <w:sz w:val="28"/>
          <w:szCs w:val="28"/>
        </w:rPr>
        <w:t>У випадку коли боулінг (цькування) вчинено групою осіб або повторно протягом року після накладання адміністративного стягнення, штраф становитиме від ста до двохсот неоподаткованих мінімумів доходів громадян або громадські роботи на строк від сорока до шістдесяти годин.</w:t>
      </w:r>
    </w:p>
    <w:p w:rsidR="00CA76CF" w:rsidRDefault="00CA76CF" w:rsidP="00E57F46">
      <w:pPr>
        <w:spacing w:line="276" w:lineRule="auto"/>
        <w:ind w:firstLine="567"/>
        <w:jc w:val="both"/>
        <w:rPr>
          <w:sz w:val="28"/>
          <w:szCs w:val="28"/>
        </w:rPr>
      </w:pPr>
      <w:proofErr w:type="spellStart"/>
      <w:r>
        <w:rPr>
          <w:sz w:val="28"/>
          <w:szCs w:val="28"/>
        </w:rPr>
        <w:lastRenderedPageBreak/>
        <w:t>Булінг</w:t>
      </w:r>
      <w:proofErr w:type="spellEnd"/>
      <w:r>
        <w:rPr>
          <w:sz w:val="28"/>
          <w:szCs w:val="28"/>
        </w:rPr>
        <w:t xml:space="preserve"> (цькування), вчинений малолітньою або неповнолітньою особою, віком від чотирнадцяти до шістнадцяти років, тягне за собою накладання штрафу на батьків або осіб, які їх замінюють від ста до двохсот неоподаткованих мінімумів доходів громадян або громадські роботи на строк від сорока до шістдесяти годин.</w:t>
      </w:r>
    </w:p>
    <w:p w:rsidR="00CA76CF" w:rsidRPr="00CA76CF" w:rsidRDefault="00CA76CF" w:rsidP="00E57F46">
      <w:pPr>
        <w:spacing w:line="276" w:lineRule="auto"/>
        <w:ind w:firstLine="567"/>
        <w:jc w:val="both"/>
        <w:rPr>
          <w:sz w:val="28"/>
          <w:szCs w:val="28"/>
        </w:rPr>
      </w:pPr>
      <w:r>
        <w:rPr>
          <w:sz w:val="28"/>
          <w:szCs w:val="28"/>
        </w:rPr>
        <w:t>Варто пам’ятати, що б</w:t>
      </w:r>
      <w:bookmarkStart w:id="0" w:name="_GoBack"/>
      <w:bookmarkEnd w:id="0"/>
      <w:r>
        <w:rPr>
          <w:sz w:val="28"/>
          <w:szCs w:val="28"/>
        </w:rPr>
        <w:t xml:space="preserve">оулінг (цькування) негативно впливає на фізичне та психічне здоров’я всіх учасників цього процесу, тому керівник закладу освіти за будь-якого рішення </w:t>
      </w:r>
      <w:r w:rsidR="00E57F46">
        <w:rPr>
          <w:sz w:val="28"/>
          <w:szCs w:val="28"/>
        </w:rPr>
        <w:t>комісії з розгляду випадків боулінгу (цькування) забезпечує виконання заходів для надання соціальних та психолого-педагогічних послуг здобувачам освіти, які вчинили боулінг (цькування). Психологічний супровід таких осіб здійснює практичний психолог закладу.</w:t>
      </w:r>
    </w:p>
    <w:sectPr w:rsidR="00CA76CF" w:rsidRPr="00CA76CF" w:rsidSect="00E57F46">
      <w:pgSz w:w="11907" w:h="16839" w:code="9"/>
      <w:pgMar w:top="1134" w:right="567" w:bottom="1135"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379A7"/>
    <w:multiLevelType w:val="hybridMultilevel"/>
    <w:tmpl w:val="98B4D7DA"/>
    <w:lvl w:ilvl="0" w:tplc="1EA6084E">
      <w:start w:val="1"/>
      <w:numFmt w:val="decimal"/>
      <w:lvlText w:val="%1."/>
      <w:lvlJc w:val="left"/>
      <w:pPr>
        <w:tabs>
          <w:tab w:val="num" w:pos="57"/>
        </w:tabs>
        <w:ind w:left="227" w:hanging="227"/>
      </w:pPr>
      <w:rPr>
        <w:rFonts w:hint="default"/>
        <w:b/>
        <w:i w:val="0"/>
        <w:sz w:val="32"/>
        <w:szCs w:val="32"/>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054"/>
    <w:rsid w:val="00395182"/>
    <w:rsid w:val="00951208"/>
    <w:rsid w:val="00C85054"/>
    <w:rsid w:val="00CA76CF"/>
    <w:rsid w:val="00E57F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18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5182"/>
    <w:pPr>
      <w:spacing w:after="0" w:line="240" w:lineRule="auto"/>
    </w:pPr>
    <w:rPr>
      <w:rFonts w:ascii="Times New Roman" w:eastAsia="Times New Roman" w:hAnsi="Times New Roman" w:cs="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475</Words>
  <Characters>2713</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Director</cp:lastModifiedBy>
  <cp:revision>2</cp:revision>
  <dcterms:created xsi:type="dcterms:W3CDTF">2019-12-09T15:30:00Z</dcterms:created>
  <dcterms:modified xsi:type="dcterms:W3CDTF">2019-12-09T15:58:00Z</dcterms:modified>
</cp:coreProperties>
</file>