
<file path=[Content_Types].xml><?xml version="1.0" encoding="utf-8"?>
<Types xmlns="http://schemas.openxmlformats.org/package/2006/content-types">
  <Override PartName="/word/footnotes.xml" ContentType="application/vnd.openxmlformats-officedocument.wordprocessingml.footnot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1141FE" w:rsidRDefault="001141FE" w:rsidP="001141FE">
      <w:pPr>
        <w:ind w:firstLine="567"/>
        <w:jc w:val="center"/>
        <w:rPr>
          <w:b/>
          <w:sz w:val="28"/>
          <w:szCs w:val="28"/>
        </w:rPr>
      </w:pPr>
    </w:p>
    <w:p w:rsidR="001141FE" w:rsidRPr="006477DD" w:rsidRDefault="001141FE" w:rsidP="00641AA5">
      <w:pPr>
        <w:ind w:firstLine="567"/>
        <w:jc w:val="center"/>
        <w:rPr>
          <w:b/>
          <w:sz w:val="28"/>
          <w:szCs w:val="28"/>
        </w:rPr>
      </w:pPr>
      <w:r w:rsidRPr="006477DD">
        <w:rPr>
          <w:b/>
          <w:sz w:val="28"/>
          <w:szCs w:val="28"/>
        </w:rPr>
        <w:t>КОМУНАЛЬНИЙ ЗАКЛАД</w:t>
      </w:r>
    </w:p>
    <w:p w:rsidR="001141FE" w:rsidRPr="006477DD" w:rsidRDefault="001141FE" w:rsidP="00641AA5">
      <w:pPr>
        <w:ind w:firstLine="567"/>
        <w:jc w:val="center"/>
        <w:rPr>
          <w:b/>
          <w:sz w:val="28"/>
          <w:szCs w:val="28"/>
        </w:rPr>
      </w:pPr>
      <w:r w:rsidRPr="006477DD">
        <w:rPr>
          <w:b/>
          <w:sz w:val="28"/>
          <w:szCs w:val="28"/>
        </w:rPr>
        <w:t>«ХАРКІВСЬК</w:t>
      </w:r>
      <w:r w:rsidRPr="001141FE">
        <w:rPr>
          <w:b/>
          <w:sz w:val="28"/>
          <w:szCs w:val="28"/>
          <w:lang w:val="ru-RU"/>
        </w:rPr>
        <w:t>А</w:t>
      </w:r>
      <w:r w:rsidRPr="006477DD">
        <w:rPr>
          <w:b/>
          <w:sz w:val="28"/>
          <w:szCs w:val="28"/>
        </w:rPr>
        <w:t xml:space="preserve"> СПЕЦІАЛЬН</w:t>
      </w:r>
      <w:r>
        <w:rPr>
          <w:b/>
          <w:sz w:val="28"/>
          <w:szCs w:val="28"/>
        </w:rPr>
        <w:t>А ШКОЛА №5</w:t>
      </w:r>
      <w:r w:rsidRPr="006477DD">
        <w:rPr>
          <w:b/>
          <w:sz w:val="28"/>
          <w:szCs w:val="28"/>
        </w:rPr>
        <w:t>»</w:t>
      </w:r>
    </w:p>
    <w:p w:rsidR="00F323C8" w:rsidRPr="00B60C66" w:rsidRDefault="001141FE" w:rsidP="00641AA5">
      <w:pPr>
        <w:jc w:val="center"/>
        <w:rPr>
          <w:rFonts w:ascii="Bookman Old Style" w:hAnsi="Bookman Old Style"/>
          <w:b/>
          <w:sz w:val="36"/>
          <w:szCs w:val="36"/>
        </w:rPr>
      </w:pPr>
      <w:r w:rsidRPr="006477DD">
        <w:rPr>
          <w:b/>
          <w:sz w:val="28"/>
          <w:szCs w:val="28"/>
        </w:rPr>
        <w:t>ХАРКІВСЬКОЇ ОБЛАСНОЇ РАДИ</w:t>
      </w:r>
    </w:p>
    <w:p w:rsidR="00F323C8" w:rsidRDefault="00F323C8" w:rsidP="00F323C8">
      <w:pPr>
        <w:spacing w:before="120"/>
        <w:ind w:left="-113"/>
        <w:jc w:val="center"/>
        <w:rPr>
          <w:rFonts w:ascii="Bookman Old Style" w:hAnsi="Bookman Old Style"/>
          <w:b/>
          <w:sz w:val="36"/>
          <w:szCs w:val="36"/>
        </w:rPr>
      </w:pPr>
    </w:p>
    <w:p w:rsidR="00F323C8" w:rsidRDefault="00F323C8" w:rsidP="00F323C8">
      <w:pPr>
        <w:spacing w:before="120"/>
        <w:ind w:left="-113"/>
        <w:jc w:val="center"/>
        <w:rPr>
          <w:rFonts w:ascii="Bookman Old Style" w:hAnsi="Bookman Old Style"/>
          <w:b/>
          <w:sz w:val="36"/>
          <w:szCs w:val="36"/>
        </w:rPr>
      </w:pPr>
    </w:p>
    <w:p w:rsidR="00F323C8" w:rsidRDefault="00F323C8" w:rsidP="00F323C8">
      <w:pPr>
        <w:spacing w:before="120"/>
        <w:ind w:left="-113"/>
        <w:jc w:val="center"/>
        <w:rPr>
          <w:rFonts w:ascii="Bookman Old Style" w:hAnsi="Bookman Old Style"/>
          <w:b/>
          <w:sz w:val="36"/>
          <w:szCs w:val="36"/>
        </w:rPr>
      </w:pPr>
    </w:p>
    <w:p w:rsidR="009D02CA" w:rsidRDefault="00A848D2" w:rsidP="009D02CA">
      <w:pPr>
        <w:spacing w:before="120"/>
        <w:ind w:left="-113"/>
        <w:jc w:val="center"/>
        <w:rPr>
          <w:b/>
          <w:sz w:val="48"/>
          <w:szCs w:val="48"/>
        </w:rPr>
      </w:pPr>
      <w:r>
        <w:rPr>
          <w:b/>
          <w:sz w:val="48"/>
          <w:szCs w:val="48"/>
        </w:rPr>
        <w:t xml:space="preserve">Робота з досвіду: </w:t>
      </w:r>
    </w:p>
    <w:p w:rsidR="00A848D2" w:rsidRPr="00A848D2" w:rsidRDefault="00A848D2" w:rsidP="009D02CA">
      <w:pPr>
        <w:spacing w:before="120"/>
        <w:ind w:left="-113"/>
        <w:jc w:val="center"/>
        <w:rPr>
          <w:b/>
          <w:sz w:val="48"/>
          <w:szCs w:val="48"/>
        </w:rPr>
      </w:pPr>
    </w:p>
    <w:p w:rsidR="00F323C8" w:rsidRPr="00E07B55" w:rsidRDefault="00F323C8" w:rsidP="00F323C8">
      <w:pPr>
        <w:spacing w:line="360" w:lineRule="auto"/>
        <w:ind w:firstLine="540"/>
        <w:jc w:val="center"/>
        <w:rPr>
          <w:rFonts w:ascii="Monotype Corsiva" w:hAnsi="Monotype Corsiva"/>
          <w:b/>
          <w:sz w:val="48"/>
          <w:szCs w:val="48"/>
        </w:rPr>
      </w:pPr>
      <w:r w:rsidRPr="00E07B55">
        <w:rPr>
          <w:rFonts w:ascii="Monotype Corsiva" w:hAnsi="Monotype Corsiva"/>
          <w:b/>
          <w:sz w:val="48"/>
          <w:szCs w:val="48"/>
        </w:rPr>
        <w:t xml:space="preserve"> «ВПРОВАДЖЕННЯ  ІННОВАЦІЙНИХ  ТЕХНОЛОГІЙ  НА  ЕТАПІ  РОЗВИТКУ  СУЧАСНОЇ  КОРЕКЦІЙНОЇ  ОСВІТИ»</w:t>
      </w:r>
    </w:p>
    <w:p w:rsidR="00F323C8" w:rsidRDefault="00F323C8" w:rsidP="00F323C8">
      <w:pPr>
        <w:ind w:firstLine="4678"/>
        <w:rPr>
          <w:rFonts w:eastAsia="Arial Unicode MS" w:cs="Arial"/>
          <w:sz w:val="32"/>
          <w:szCs w:val="32"/>
        </w:rPr>
      </w:pPr>
    </w:p>
    <w:p w:rsidR="00641AA5" w:rsidRDefault="00641AA5" w:rsidP="00F323C8">
      <w:pPr>
        <w:ind w:firstLine="4678"/>
        <w:rPr>
          <w:rFonts w:eastAsia="Arial Unicode MS" w:cs="Arial"/>
          <w:i/>
          <w:sz w:val="32"/>
          <w:szCs w:val="32"/>
          <w:lang w:val="en-US"/>
        </w:rPr>
      </w:pPr>
    </w:p>
    <w:p w:rsidR="00F323C8" w:rsidRPr="006C1918" w:rsidRDefault="00F323C8" w:rsidP="00F323C8">
      <w:pPr>
        <w:ind w:firstLine="4678"/>
        <w:rPr>
          <w:rFonts w:eastAsia="Arial Unicode MS" w:cs="Arial"/>
          <w:i/>
          <w:sz w:val="32"/>
          <w:szCs w:val="32"/>
        </w:rPr>
      </w:pPr>
      <w:r w:rsidRPr="006C1918">
        <w:rPr>
          <w:rFonts w:eastAsia="Arial Unicode MS" w:cs="Arial"/>
          <w:i/>
          <w:sz w:val="32"/>
          <w:szCs w:val="32"/>
        </w:rPr>
        <w:t xml:space="preserve">Виконала: </w:t>
      </w:r>
    </w:p>
    <w:p w:rsidR="00F323C8" w:rsidRPr="006C1918" w:rsidRDefault="00F323C8" w:rsidP="00F323C8">
      <w:pPr>
        <w:ind w:firstLine="4678"/>
        <w:rPr>
          <w:rFonts w:eastAsia="Arial Unicode MS" w:cs="Arial"/>
          <w:b/>
          <w:i/>
          <w:sz w:val="32"/>
          <w:szCs w:val="32"/>
        </w:rPr>
      </w:pPr>
      <w:r w:rsidRPr="006C1918">
        <w:rPr>
          <w:rFonts w:eastAsia="Arial Unicode MS" w:cs="Arial"/>
          <w:b/>
          <w:i/>
          <w:sz w:val="32"/>
          <w:szCs w:val="32"/>
        </w:rPr>
        <w:t>ТЕРЕХОВА  ІРИНА  ЮРІЇВНА,</w:t>
      </w:r>
    </w:p>
    <w:p w:rsidR="00F323C8" w:rsidRPr="006C1918" w:rsidRDefault="00F323C8" w:rsidP="00F323C8">
      <w:pPr>
        <w:ind w:firstLine="4678"/>
        <w:rPr>
          <w:rFonts w:eastAsia="Arial Unicode MS" w:cs="Arial"/>
          <w:i/>
          <w:sz w:val="32"/>
          <w:szCs w:val="32"/>
        </w:rPr>
      </w:pPr>
      <w:r w:rsidRPr="006C1918">
        <w:rPr>
          <w:rFonts w:eastAsia="Arial Unicode MS" w:cs="Arial"/>
          <w:i/>
          <w:sz w:val="32"/>
          <w:szCs w:val="32"/>
        </w:rPr>
        <w:t xml:space="preserve">вчитель розвитку слухо-зоро- </w:t>
      </w:r>
    </w:p>
    <w:p w:rsidR="00F323C8" w:rsidRPr="006C1918" w:rsidRDefault="00F323C8" w:rsidP="00F323C8">
      <w:pPr>
        <w:ind w:firstLine="4678"/>
        <w:rPr>
          <w:rFonts w:eastAsia="Arial Unicode MS" w:cs="Arial"/>
          <w:i/>
          <w:sz w:val="32"/>
          <w:szCs w:val="32"/>
        </w:rPr>
      </w:pPr>
      <w:r w:rsidRPr="006C1918">
        <w:rPr>
          <w:rFonts w:eastAsia="Arial Unicode MS" w:cs="Arial"/>
          <w:i/>
          <w:sz w:val="32"/>
          <w:szCs w:val="32"/>
        </w:rPr>
        <w:t>тактильного   сприймання мовлення</w:t>
      </w:r>
    </w:p>
    <w:p w:rsidR="00F323C8" w:rsidRPr="006C1918" w:rsidRDefault="00F323C8" w:rsidP="00F323C8">
      <w:pPr>
        <w:ind w:firstLine="4678"/>
        <w:rPr>
          <w:rFonts w:eastAsia="Arial Unicode MS" w:cs="Arial"/>
          <w:i/>
          <w:sz w:val="32"/>
          <w:szCs w:val="32"/>
        </w:rPr>
      </w:pPr>
      <w:r w:rsidRPr="006C1918">
        <w:rPr>
          <w:rFonts w:eastAsia="Arial Unicode MS" w:cs="Arial"/>
          <w:i/>
          <w:sz w:val="32"/>
          <w:szCs w:val="32"/>
        </w:rPr>
        <w:t xml:space="preserve"> і формування вимови,</w:t>
      </w:r>
    </w:p>
    <w:p w:rsidR="00F323C8" w:rsidRPr="006C1918" w:rsidRDefault="00F323C8" w:rsidP="00F323C8">
      <w:pPr>
        <w:ind w:firstLine="4678"/>
        <w:rPr>
          <w:rFonts w:eastAsia="Arial Unicode MS" w:cs="Arial"/>
          <w:i/>
          <w:sz w:val="32"/>
          <w:szCs w:val="32"/>
        </w:rPr>
      </w:pPr>
      <w:r w:rsidRPr="006C1918">
        <w:rPr>
          <w:rFonts w:eastAsia="Arial Unicode MS" w:cs="Arial"/>
          <w:i/>
          <w:sz w:val="32"/>
          <w:szCs w:val="32"/>
        </w:rPr>
        <w:t xml:space="preserve"> вчитель-дефектолог  </w:t>
      </w:r>
    </w:p>
    <w:p w:rsidR="00F323C8" w:rsidRPr="00404021" w:rsidRDefault="00F323C8" w:rsidP="00F323C8">
      <w:pPr>
        <w:ind w:firstLine="4678"/>
        <w:rPr>
          <w:rFonts w:eastAsia="Arial Unicode MS" w:cs="Arial"/>
          <w:sz w:val="28"/>
          <w:szCs w:val="28"/>
        </w:rPr>
      </w:pPr>
      <w:r w:rsidRPr="006C1918">
        <w:rPr>
          <w:rFonts w:eastAsia="Arial Unicode MS" w:cs="Arial"/>
          <w:i/>
          <w:sz w:val="32"/>
          <w:szCs w:val="32"/>
        </w:rPr>
        <w:t xml:space="preserve"> слухового</w:t>
      </w:r>
      <w:r w:rsidRPr="006C1918">
        <w:rPr>
          <w:rFonts w:eastAsia="Arial Unicode MS" w:cs="Arial"/>
          <w:i/>
          <w:sz w:val="28"/>
          <w:szCs w:val="28"/>
        </w:rPr>
        <w:t xml:space="preserve">  </w:t>
      </w:r>
      <w:r w:rsidRPr="006C1918">
        <w:rPr>
          <w:rFonts w:eastAsia="Arial Unicode MS" w:cs="Arial"/>
          <w:i/>
          <w:sz w:val="32"/>
          <w:szCs w:val="32"/>
        </w:rPr>
        <w:t>кабінету</w:t>
      </w:r>
    </w:p>
    <w:p w:rsidR="00F323C8" w:rsidRPr="001A208E" w:rsidRDefault="00F323C8" w:rsidP="00F323C8">
      <w:pPr>
        <w:ind w:firstLine="5103"/>
        <w:jc w:val="center"/>
        <w:rPr>
          <w:rFonts w:ascii="Arial Narrow" w:eastAsia="Arial Unicode MS" w:hAnsi="Arial Narrow" w:cs="Arial"/>
          <w:sz w:val="32"/>
          <w:szCs w:val="32"/>
        </w:rPr>
      </w:pPr>
    </w:p>
    <w:p w:rsidR="00F323C8" w:rsidRDefault="00F323C8" w:rsidP="00F323C8">
      <w:pPr>
        <w:rPr>
          <w:sz w:val="32"/>
          <w:szCs w:val="32"/>
        </w:rPr>
      </w:pPr>
    </w:p>
    <w:p w:rsidR="00F323C8" w:rsidRDefault="00F323C8" w:rsidP="00F323C8">
      <w:pPr>
        <w:rPr>
          <w:sz w:val="32"/>
          <w:szCs w:val="32"/>
        </w:rPr>
      </w:pPr>
    </w:p>
    <w:p w:rsidR="00F323C8" w:rsidRDefault="00F323C8" w:rsidP="00F323C8">
      <w:pPr>
        <w:rPr>
          <w:sz w:val="32"/>
          <w:szCs w:val="32"/>
        </w:rPr>
      </w:pPr>
    </w:p>
    <w:p w:rsidR="00F323C8" w:rsidRDefault="00F323C8" w:rsidP="00F323C8">
      <w:pPr>
        <w:rPr>
          <w:sz w:val="32"/>
          <w:szCs w:val="32"/>
        </w:rPr>
      </w:pPr>
    </w:p>
    <w:p w:rsidR="00F323C8" w:rsidRDefault="00F323C8" w:rsidP="00F323C8">
      <w:pPr>
        <w:rPr>
          <w:sz w:val="32"/>
          <w:szCs w:val="32"/>
        </w:rPr>
      </w:pPr>
    </w:p>
    <w:p w:rsidR="00F323C8" w:rsidRDefault="00F323C8" w:rsidP="00F323C8">
      <w:pPr>
        <w:rPr>
          <w:sz w:val="32"/>
          <w:szCs w:val="32"/>
        </w:rPr>
      </w:pPr>
    </w:p>
    <w:p w:rsidR="00F323C8" w:rsidRDefault="00F323C8" w:rsidP="00F323C8">
      <w:pPr>
        <w:rPr>
          <w:sz w:val="32"/>
          <w:szCs w:val="32"/>
        </w:rPr>
      </w:pPr>
    </w:p>
    <w:p w:rsidR="001141FE" w:rsidRDefault="001141FE" w:rsidP="00F323C8">
      <w:pPr>
        <w:rPr>
          <w:sz w:val="32"/>
          <w:szCs w:val="32"/>
        </w:rPr>
      </w:pPr>
    </w:p>
    <w:p w:rsidR="00F323C8" w:rsidRDefault="00F323C8" w:rsidP="00F323C8">
      <w:pPr>
        <w:rPr>
          <w:sz w:val="32"/>
          <w:szCs w:val="32"/>
        </w:rPr>
      </w:pPr>
    </w:p>
    <w:p w:rsidR="00F323C8" w:rsidRDefault="00F323C8" w:rsidP="00F323C8">
      <w:pPr>
        <w:rPr>
          <w:sz w:val="32"/>
          <w:szCs w:val="32"/>
        </w:rPr>
      </w:pPr>
    </w:p>
    <w:p w:rsidR="00F323C8" w:rsidRPr="00A16039" w:rsidRDefault="00F323C8" w:rsidP="00F323C8">
      <w:pPr>
        <w:rPr>
          <w:sz w:val="32"/>
          <w:szCs w:val="32"/>
          <w:lang w:val="ru-RU"/>
        </w:rPr>
      </w:pPr>
    </w:p>
    <w:p w:rsidR="00A02956" w:rsidRPr="00A16039" w:rsidRDefault="00A02956" w:rsidP="00F323C8">
      <w:pPr>
        <w:rPr>
          <w:sz w:val="32"/>
          <w:szCs w:val="32"/>
          <w:lang w:val="ru-RU"/>
        </w:rPr>
      </w:pPr>
    </w:p>
    <w:p w:rsidR="00F323C8" w:rsidRPr="009D02CA" w:rsidRDefault="00F323C8" w:rsidP="00F323C8">
      <w:pPr>
        <w:jc w:val="center"/>
        <w:rPr>
          <w:sz w:val="28"/>
          <w:szCs w:val="28"/>
        </w:rPr>
      </w:pPr>
      <w:r w:rsidRPr="009D02CA">
        <w:rPr>
          <w:sz w:val="28"/>
          <w:szCs w:val="28"/>
        </w:rPr>
        <w:t>Харків</w:t>
      </w:r>
    </w:p>
    <w:p w:rsidR="00F323C8" w:rsidRDefault="00F323C8" w:rsidP="00F323C8">
      <w:pPr>
        <w:spacing w:line="360" w:lineRule="auto"/>
        <w:ind w:firstLine="540"/>
        <w:jc w:val="center"/>
        <w:rPr>
          <w:sz w:val="28"/>
          <w:szCs w:val="28"/>
        </w:rPr>
      </w:pPr>
    </w:p>
    <w:p w:rsidR="00AF0027" w:rsidRPr="002F7B2B" w:rsidRDefault="00AF0027" w:rsidP="002F7B2B">
      <w:pPr>
        <w:spacing w:line="276" w:lineRule="auto"/>
        <w:ind w:firstLine="540"/>
        <w:jc w:val="both"/>
        <w:rPr>
          <w:sz w:val="28"/>
          <w:szCs w:val="28"/>
        </w:rPr>
      </w:pPr>
      <w:r w:rsidRPr="002F7B2B">
        <w:rPr>
          <w:sz w:val="28"/>
          <w:szCs w:val="28"/>
        </w:rPr>
        <w:lastRenderedPageBreak/>
        <w:t>Нововведення, або інновації, характерні для будь-якої професійної діяльності людини і тому природно стають предметом вивчення, аналізу та впровадження. Інновації самі по собі не виникають, вони є результатом наукових пошуків, передового педагогічного досвіду окремих учителів і цілих колективів. Цей процес не може бути стихійним, він потребує управління.</w:t>
      </w:r>
    </w:p>
    <w:p w:rsidR="00AF0027" w:rsidRPr="002F7B2B" w:rsidRDefault="00AF0027" w:rsidP="002F7B2B">
      <w:pPr>
        <w:spacing w:line="276" w:lineRule="auto"/>
        <w:ind w:firstLine="540"/>
        <w:jc w:val="both"/>
        <w:rPr>
          <w:sz w:val="28"/>
          <w:szCs w:val="28"/>
        </w:rPr>
      </w:pPr>
      <w:r w:rsidRPr="002F7B2B">
        <w:rPr>
          <w:sz w:val="28"/>
          <w:szCs w:val="28"/>
        </w:rPr>
        <w:t>Із впровадженням у навчально-виховний процес сучасних технологій учитель і вихователь усе більше освоюють функції консультанта, порадника, вихователя. Це потребує від них спеціальної психолого-педагогічної підготовки, тому що у професійній діяльності вчителя реалізуються не тільки спеціальні, предметні знання, а й сучасні знання в галузі педагогіки та психології, технології навчання й виховання. На цій базі формується готовність до сприйняття, оцінки та реалізації педагогічних інновацій.</w:t>
      </w:r>
    </w:p>
    <w:p w:rsidR="00AF0027" w:rsidRPr="002F7B2B" w:rsidRDefault="00AF0027" w:rsidP="002F7B2B">
      <w:pPr>
        <w:spacing w:line="276" w:lineRule="auto"/>
        <w:ind w:firstLine="540"/>
        <w:jc w:val="both"/>
        <w:rPr>
          <w:sz w:val="28"/>
          <w:szCs w:val="28"/>
        </w:rPr>
      </w:pPr>
      <w:r w:rsidRPr="002F7B2B">
        <w:rPr>
          <w:sz w:val="28"/>
          <w:szCs w:val="28"/>
        </w:rPr>
        <w:t xml:space="preserve">Індивідуальні, фронтальні форми навчання є традиційними, а колективні - принципово новими в сучасній освіті. Останнім часом інтерес школярів до навчання різко упав, чому деякою мірою сприяли застарілі форми уроку. </w:t>
      </w:r>
    </w:p>
    <w:p w:rsidR="00AF0027" w:rsidRPr="002F7B2B" w:rsidRDefault="00AF0027" w:rsidP="002F7B2B">
      <w:pPr>
        <w:spacing w:line="276" w:lineRule="auto"/>
        <w:ind w:firstLine="540"/>
        <w:jc w:val="both"/>
        <w:rPr>
          <w:sz w:val="28"/>
          <w:szCs w:val="28"/>
        </w:rPr>
      </w:pPr>
      <w:r w:rsidRPr="002F7B2B">
        <w:rPr>
          <w:sz w:val="28"/>
          <w:szCs w:val="28"/>
        </w:rPr>
        <w:t>У розумінні сутності інноваційних процесів у освіті лежать дві найважливіші проблеми педагогіки - проблема вивчення, узагальнення й поширення передового педагогічного досвіду та проблема впровадження досягнень психолого-педагогічної науки у практику. Необхідність в інноваційній спрямованості педагогічної діяльності в сучасних умовах розвитку суспільства, культури та освіти визначається низкою обставин.</w:t>
      </w:r>
    </w:p>
    <w:p w:rsidR="00AF0027" w:rsidRPr="002F7B2B" w:rsidRDefault="00AF0027" w:rsidP="002F7B2B">
      <w:pPr>
        <w:spacing w:line="276" w:lineRule="auto"/>
        <w:ind w:firstLine="540"/>
        <w:jc w:val="both"/>
        <w:rPr>
          <w:sz w:val="28"/>
          <w:szCs w:val="28"/>
        </w:rPr>
      </w:pPr>
      <w:r w:rsidRPr="002F7B2B">
        <w:rPr>
          <w:sz w:val="28"/>
          <w:szCs w:val="28"/>
        </w:rPr>
        <w:t>По-перше, соціально-економічні перетворення, що відбуваються в суспільстві, обумовили необхідність корінного відновлення системи освіти, методології та технології організації навчально-виховного процесу в навчальних закладах різного типу. Інноваційна спрямованість діяльності вчителів і вихователів, що включає в себе створення, освоєння й використання педагогічних нововведень, виступає засобом відновлення освітньої політики.</w:t>
      </w:r>
    </w:p>
    <w:p w:rsidR="00AF0027" w:rsidRPr="002F7B2B" w:rsidRDefault="00AF0027" w:rsidP="002F7B2B">
      <w:pPr>
        <w:spacing w:line="276" w:lineRule="auto"/>
        <w:ind w:firstLine="540"/>
        <w:jc w:val="both"/>
        <w:rPr>
          <w:sz w:val="28"/>
          <w:szCs w:val="28"/>
        </w:rPr>
      </w:pPr>
      <w:r w:rsidRPr="002F7B2B">
        <w:rPr>
          <w:sz w:val="28"/>
          <w:szCs w:val="28"/>
        </w:rPr>
        <w:t xml:space="preserve">По-друге, посилення гуманізації змісту освіти, безперервна зміна обсягу, складу навчальних дисциплін, уведення нових навчальних предметів вимагають постійного пошуку нових організаційних форм навчання. </w:t>
      </w:r>
    </w:p>
    <w:p w:rsidR="00AF0027" w:rsidRPr="002F7B2B" w:rsidRDefault="00AF0027" w:rsidP="002F7B2B">
      <w:pPr>
        <w:spacing w:line="276" w:lineRule="auto"/>
        <w:ind w:firstLine="540"/>
        <w:jc w:val="both"/>
        <w:rPr>
          <w:sz w:val="28"/>
          <w:szCs w:val="28"/>
        </w:rPr>
      </w:pPr>
      <w:r w:rsidRPr="002F7B2B">
        <w:rPr>
          <w:sz w:val="28"/>
          <w:szCs w:val="28"/>
        </w:rPr>
        <w:t xml:space="preserve">По-третє, зміна характеру стосунку вчителів до самого факту освоєння й застосування педагогічних нововведень. В умовах твердої регламентації змісту навчально-виховного процесу вчитель був обмежений не тільки в самостійному виборі нових програм, підручників, а й у використанні нових прийомів і способів педагогічної діяльності. Якщо раніше інноваційна діяльність зводилася в основному до використання рекомендованих зверху нововведень, то зараз вона здобуває все більш виборчий, дослідницький характер. Саме тому важливим напрямом у роботі керівників шкіл, органів управління освіти стають аналіз та оцінка педагогічних </w:t>
      </w:r>
      <w:r w:rsidRPr="002F7B2B">
        <w:rPr>
          <w:sz w:val="28"/>
          <w:szCs w:val="28"/>
        </w:rPr>
        <w:lastRenderedPageBreak/>
        <w:t>інновацій, що вводяться вчителями, створення умов для їх успішної розробки і застосування.</w:t>
      </w:r>
    </w:p>
    <w:p w:rsidR="00AF0027" w:rsidRPr="002F7B2B" w:rsidRDefault="00AF0027" w:rsidP="002F7B2B">
      <w:pPr>
        <w:spacing w:line="276" w:lineRule="auto"/>
        <w:ind w:firstLine="540"/>
        <w:jc w:val="both"/>
        <w:rPr>
          <w:color w:val="000000"/>
          <w:sz w:val="28"/>
          <w:szCs w:val="28"/>
        </w:rPr>
      </w:pPr>
      <w:r w:rsidRPr="002F7B2B">
        <w:rPr>
          <w:color w:val="000000"/>
          <w:sz w:val="28"/>
          <w:szCs w:val="28"/>
        </w:rPr>
        <w:t>Сьогодні використання на уроці комп'ютера, телевізора, відео стало звичною справою. Багато програмних педагогічних засобів дозволяють "осучаснити" урок</w:t>
      </w:r>
      <w:r w:rsidR="008C0EBE">
        <w:rPr>
          <w:color w:val="000000"/>
          <w:sz w:val="28"/>
          <w:szCs w:val="28"/>
        </w:rPr>
        <w:t xml:space="preserve">и </w:t>
      </w:r>
      <w:r w:rsidRPr="002F7B2B">
        <w:rPr>
          <w:color w:val="000000"/>
          <w:sz w:val="28"/>
          <w:szCs w:val="28"/>
        </w:rPr>
        <w:t xml:space="preserve">. Проте відеофрагменти художніх та навчальних фільмів, </w:t>
      </w:r>
      <w:r w:rsidR="008C0EBE">
        <w:rPr>
          <w:color w:val="000000"/>
          <w:sz w:val="28"/>
          <w:szCs w:val="28"/>
        </w:rPr>
        <w:t xml:space="preserve">телевізійних </w:t>
      </w:r>
      <w:r w:rsidRPr="002F7B2B">
        <w:rPr>
          <w:color w:val="000000"/>
          <w:sz w:val="28"/>
          <w:szCs w:val="28"/>
        </w:rPr>
        <w:t xml:space="preserve">передач, які використовує вчитель на уроці, не повинні носити лише ілюстративний характер. Найкраще поєднувати сучасні мультимедійні засоби із новітніми педагогічними технологіями. </w:t>
      </w:r>
      <w:r w:rsidR="008C0EBE">
        <w:rPr>
          <w:color w:val="000000"/>
          <w:sz w:val="28"/>
          <w:szCs w:val="28"/>
        </w:rPr>
        <w:t>І</w:t>
      </w:r>
      <w:r w:rsidRPr="002F7B2B">
        <w:rPr>
          <w:color w:val="000000"/>
          <w:sz w:val="28"/>
          <w:szCs w:val="28"/>
        </w:rPr>
        <w:t>нноваційна технологія "Intel®Навчання для майбутнього" передбачає створення учнями комп'ютерних продуктів: публікації, презентації, webсайту, блога. Для цього учні мають, як мінімум, володіти комп'ютерними програмами "Publisher" та "Power Point".</w:t>
      </w:r>
    </w:p>
    <w:p w:rsidR="00AF0027" w:rsidRPr="002F7B2B" w:rsidRDefault="00AF0027" w:rsidP="002F7B2B">
      <w:pPr>
        <w:spacing w:line="276" w:lineRule="auto"/>
        <w:ind w:firstLine="540"/>
        <w:jc w:val="both"/>
        <w:rPr>
          <w:sz w:val="28"/>
          <w:szCs w:val="28"/>
        </w:rPr>
      </w:pPr>
      <w:r w:rsidRPr="002F7B2B">
        <w:rPr>
          <w:sz w:val="28"/>
          <w:szCs w:val="28"/>
        </w:rPr>
        <w:t>При підготовці вчителя до уроку, при виборі форм навчання особливу увагу варто звернути на їх ефективність. Дуже цікава так звана «піраміда навченості учнів»:  за результатами американських досліджень:</w:t>
      </w:r>
    </w:p>
    <w:p w:rsidR="00AF0027" w:rsidRPr="002F7B2B" w:rsidRDefault="00AF0027" w:rsidP="002F7B2B">
      <w:pPr>
        <w:spacing w:line="276" w:lineRule="auto"/>
        <w:ind w:firstLine="540"/>
        <w:jc w:val="both"/>
        <w:rPr>
          <w:sz w:val="28"/>
          <w:szCs w:val="28"/>
        </w:rPr>
      </w:pPr>
      <w:r w:rsidRPr="002F7B2B">
        <w:rPr>
          <w:sz w:val="28"/>
          <w:szCs w:val="28"/>
        </w:rPr>
        <w:t>лекція-монолог - 5 %;</w:t>
      </w:r>
    </w:p>
    <w:p w:rsidR="00AF0027" w:rsidRPr="002F7B2B" w:rsidRDefault="00AF0027" w:rsidP="002F7B2B">
      <w:pPr>
        <w:spacing w:line="276" w:lineRule="auto"/>
        <w:ind w:firstLine="540"/>
        <w:jc w:val="both"/>
        <w:rPr>
          <w:sz w:val="28"/>
          <w:szCs w:val="28"/>
        </w:rPr>
      </w:pPr>
      <w:r w:rsidRPr="002F7B2B">
        <w:rPr>
          <w:sz w:val="28"/>
          <w:szCs w:val="28"/>
        </w:rPr>
        <w:t>читання (самостійне) - 10 %;</w:t>
      </w:r>
    </w:p>
    <w:p w:rsidR="00AF0027" w:rsidRPr="002F7B2B" w:rsidRDefault="00AF0027" w:rsidP="002F7B2B">
      <w:pPr>
        <w:spacing w:line="276" w:lineRule="auto"/>
        <w:ind w:firstLine="540"/>
        <w:jc w:val="both"/>
        <w:rPr>
          <w:sz w:val="28"/>
          <w:szCs w:val="28"/>
        </w:rPr>
      </w:pPr>
      <w:r w:rsidRPr="002F7B2B">
        <w:rPr>
          <w:sz w:val="28"/>
          <w:szCs w:val="28"/>
        </w:rPr>
        <w:t>аудіо-відеонавчання - 20 %;</w:t>
      </w:r>
    </w:p>
    <w:p w:rsidR="00AF0027" w:rsidRPr="002F7B2B" w:rsidRDefault="00AF0027" w:rsidP="002F7B2B">
      <w:pPr>
        <w:spacing w:line="276" w:lineRule="auto"/>
        <w:ind w:firstLine="540"/>
        <w:jc w:val="both"/>
        <w:rPr>
          <w:sz w:val="28"/>
          <w:szCs w:val="28"/>
        </w:rPr>
      </w:pPr>
      <w:r w:rsidRPr="002F7B2B">
        <w:rPr>
          <w:sz w:val="28"/>
          <w:szCs w:val="28"/>
        </w:rPr>
        <w:t>показ (демонстрація) - 30 %;</w:t>
      </w:r>
    </w:p>
    <w:p w:rsidR="00AF0027" w:rsidRPr="002F7B2B" w:rsidRDefault="00AF0027" w:rsidP="002F7B2B">
      <w:pPr>
        <w:spacing w:line="276" w:lineRule="auto"/>
        <w:ind w:firstLine="540"/>
        <w:jc w:val="both"/>
        <w:rPr>
          <w:sz w:val="28"/>
          <w:szCs w:val="28"/>
        </w:rPr>
      </w:pPr>
      <w:r w:rsidRPr="002F7B2B">
        <w:rPr>
          <w:sz w:val="28"/>
          <w:szCs w:val="28"/>
        </w:rPr>
        <w:t>дискусійна група (обговорення навчального матеріалу в малій групі) - 50 %;</w:t>
      </w:r>
    </w:p>
    <w:p w:rsidR="00AF0027" w:rsidRPr="002F7B2B" w:rsidRDefault="00AF0027" w:rsidP="002F7B2B">
      <w:pPr>
        <w:spacing w:line="276" w:lineRule="auto"/>
        <w:ind w:firstLine="540"/>
        <w:jc w:val="both"/>
        <w:rPr>
          <w:sz w:val="28"/>
          <w:szCs w:val="28"/>
        </w:rPr>
      </w:pPr>
      <w:r w:rsidRPr="002F7B2B">
        <w:rPr>
          <w:sz w:val="28"/>
          <w:szCs w:val="28"/>
        </w:rPr>
        <w:t>практика у процесі діяльності - 75 %;</w:t>
      </w:r>
    </w:p>
    <w:p w:rsidR="00AF0027" w:rsidRPr="002F7B2B" w:rsidRDefault="00AF0027" w:rsidP="002F7B2B">
      <w:pPr>
        <w:spacing w:line="276" w:lineRule="auto"/>
        <w:ind w:firstLine="540"/>
        <w:jc w:val="both"/>
        <w:rPr>
          <w:sz w:val="28"/>
          <w:szCs w:val="28"/>
        </w:rPr>
      </w:pPr>
      <w:r w:rsidRPr="002F7B2B">
        <w:rPr>
          <w:sz w:val="28"/>
          <w:szCs w:val="28"/>
        </w:rPr>
        <w:t>навчання інших (дитина навчає дитину) - 90%.</w:t>
      </w:r>
    </w:p>
    <w:p w:rsidR="00AF0027" w:rsidRPr="002F7B2B" w:rsidRDefault="00AF0027" w:rsidP="002F7B2B">
      <w:pPr>
        <w:spacing w:line="276" w:lineRule="auto"/>
        <w:ind w:firstLine="540"/>
        <w:jc w:val="both"/>
        <w:rPr>
          <w:sz w:val="28"/>
          <w:szCs w:val="28"/>
        </w:rPr>
      </w:pPr>
      <w:r w:rsidRPr="002F7B2B">
        <w:rPr>
          <w:sz w:val="28"/>
          <w:szCs w:val="28"/>
        </w:rPr>
        <w:t>Навчальна робота має специфіку: це робота з людьми. Немає вчителя без учнів, і кожен учень у когось учиться. А це значить, що при всякому навчанні, особливо якщо якимсь чином учні об'єднуються, завжди мають місце якісь елементи співробітництва, колективізму, підвищується інтерес до навчання, формується самостійність, ініціативність учнів - усуваються основні недоліки традиційних форм організації процесу навчання.</w:t>
      </w:r>
    </w:p>
    <w:p w:rsidR="00AF0027" w:rsidRPr="002F7B2B" w:rsidRDefault="00AF0027" w:rsidP="008C0EBE">
      <w:pPr>
        <w:spacing w:line="276" w:lineRule="auto"/>
        <w:ind w:firstLine="540"/>
        <w:jc w:val="both"/>
        <w:rPr>
          <w:sz w:val="28"/>
          <w:szCs w:val="28"/>
        </w:rPr>
      </w:pPr>
      <w:r w:rsidRPr="002F7B2B">
        <w:rPr>
          <w:sz w:val="28"/>
          <w:szCs w:val="28"/>
        </w:rPr>
        <w:t>Нестандартні підходи у викладанні   здійснюються</w:t>
      </w:r>
      <w:r w:rsidR="008C0EBE">
        <w:rPr>
          <w:sz w:val="28"/>
          <w:szCs w:val="28"/>
        </w:rPr>
        <w:t xml:space="preserve"> </w:t>
      </w:r>
      <w:r w:rsidRPr="002F7B2B">
        <w:rPr>
          <w:sz w:val="28"/>
          <w:szCs w:val="28"/>
        </w:rPr>
        <w:t xml:space="preserve"> через проведення так званих нестандартних уроків (структура уроків нетрадиційна), організацію нестандартних завдань чи запитань, нетрадиційних форм повторення, закріплення чи перевірки виучуваного матеріалу. Проведення  нетрадиційних  уроків  є  одним  із  шляхів  активізації  пізнавальної  діяльності  учнів. У педагогічній практиці частіше проводяться такі нестандартні уроки – як урок-семінар, урок-лекція, урок-конференція, урок-гра (ділова чи рольова), урок-подорож, рідше – урок-змагання, урок-консультація, урок-діалог, урок-аукціон, урок-суд, бінарні чи комп’ютерні уроки, уроки пошуку істини, уроки "без дзвінка”, уроки-концерти та інші. При виборі типу уроку важливо враховувати вікові особливості учнів, їх інтелектуальний  розвиток  </w:t>
      </w:r>
      <w:r w:rsidRPr="002F7B2B">
        <w:rPr>
          <w:sz w:val="28"/>
          <w:szCs w:val="28"/>
        </w:rPr>
        <w:lastRenderedPageBreak/>
        <w:t>(особливо  у  спеціальному  навчальному  закладі), бажання і вміння школярів, а також той фактичний матеріал, який вивчатиметься на даному уроці.</w:t>
      </w:r>
    </w:p>
    <w:p w:rsidR="00AF0027" w:rsidRPr="002F7B2B" w:rsidRDefault="00AF0027" w:rsidP="002F7B2B">
      <w:pPr>
        <w:spacing w:line="276" w:lineRule="auto"/>
        <w:ind w:firstLine="540"/>
        <w:jc w:val="both"/>
        <w:rPr>
          <w:sz w:val="28"/>
          <w:szCs w:val="28"/>
        </w:rPr>
      </w:pPr>
      <w:r w:rsidRPr="002F7B2B">
        <w:rPr>
          <w:sz w:val="28"/>
          <w:szCs w:val="28"/>
        </w:rPr>
        <w:t>Що ж дає нестандартний, нетрадиційний урок</w:t>
      </w:r>
      <w:r w:rsidR="008C0EBE">
        <w:rPr>
          <w:sz w:val="28"/>
          <w:szCs w:val="28"/>
        </w:rPr>
        <w:t xml:space="preserve">  у  спеціальному  навчальному  закладі</w:t>
      </w:r>
      <w:r w:rsidRPr="002F7B2B">
        <w:rPr>
          <w:sz w:val="28"/>
          <w:szCs w:val="28"/>
        </w:rPr>
        <w:t>?</w:t>
      </w:r>
    </w:p>
    <w:p w:rsidR="00AF0027" w:rsidRPr="002F7B2B" w:rsidRDefault="00AF0027" w:rsidP="002F7B2B">
      <w:pPr>
        <w:spacing w:line="276" w:lineRule="auto"/>
        <w:ind w:firstLine="540"/>
        <w:jc w:val="both"/>
        <w:rPr>
          <w:sz w:val="28"/>
          <w:szCs w:val="28"/>
        </w:rPr>
      </w:pPr>
      <w:r w:rsidRPr="002F7B2B">
        <w:rPr>
          <w:sz w:val="28"/>
          <w:szCs w:val="28"/>
        </w:rPr>
        <w:t>По-перше, активізацію розумової діяльності учнів. Стимулює мислити, думати, порівнювати, аналізувати, виправляючи свої помилки і помилки свого </w:t>
      </w:r>
      <w:hyperlink r:id="rId7" w:tooltip="Товари" w:history="1">
        <w:r w:rsidRPr="008C0EBE">
          <w:rPr>
            <w:rStyle w:val="a7"/>
            <w:color w:val="auto"/>
            <w:sz w:val="28"/>
            <w:szCs w:val="28"/>
            <w:u w:val="none"/>
          </w:rPr>
          <w:t>товариша</w:t>
        </w:r>
      </w:hyperlink>
      <w:r w:rsidRPr="008C0EBE">
        <w:rPr>
          <w:sz w:val="28"/>
          <w:szCs w:val="28"/>
        </w:rPr>
        <w:t>.</w:t>
      </w:r>
    </w:p>
    <w:p w:rsidR="00AF0027" w:rsidRPr="002F7B2B" w:rsidRDefault="00AF0027" w:rsidP="002F7B2B">
      <w:pPr>
        <w:spacing w:line="276" w:lineRule="auto"/>
        <w:ind w:firstLine="540"/>
        <w:jc w:val="both"/>
        <w:rPr>
          <w:sz w:val="28"/>
          <w:szCs w:val="28"/>
        </w:rPr>
      </w:pPr>
      <w:r w:rsidRPr="002F7B2B">
        <w:rPr>
          <w:sz w:val="28"/>
          <w:szCs w:val="28"/>
        </w:rPr>
        <w:t>По-друге, розвиток пізнавальних інтересів учнів до навчання. Їм цікаво вчитися, прагнучи знати якомога більше, щоб виступати в ролі вчителя, контролюючи чи перевіряючи товариша.</w:t>
      </w:r>
    </w:p>
    <w:p w:rsidR="00AF0027" w:rsidRPr="002F7B2B" w:rsidRDefault="00AF0027" w:rsidP="002F7B2B">
      <w:pPr>
        <w:spacing w:line="276" w:lineRule="auto"/>
        <w:ind w:firstLine="540"/>
        <w:jc w:val="both"/>
        <w:rPr>
          <w:sz w:val="28"/>
          <w:szCs w:val="28"/>
        </w:rPr>
      </w:pPr>
      <w:r w:rsidRPr="002F7B2B">
        <w:rPr>
          <w:sz w:val="28"/>
          <w:szCs w:val="28"/>
        </w:rPr>
        <w:t xml:space="preserve">По-третє, розвиток зв’язного мовлення та </w:t>
      </w:r>
      <w:r w:rsidRPr="008C0EBE">
        <w:rPr>
          <w:sz w:val="28"/>
          <w:szCs w:val="28"/>
        </w:rPr>
        <w:t>творчих </w:t>
      </w:r>
      <w:hyperlink r:id="rId8" w:tooltip="Здібності" w:history="1">
        <w:r w:rsidRPr="008C0EBE">
          <w:rPr>
            <w:rStyle w:val="a7"/>
            <w:color w:val="auto"/>
            <w:sz w:val="28"/>
            <w:szCs w:val="28"/>
            <w:u w:val="none"/>
          </w:rPr>
          <w:t>здібностей</w:t>
        </w:r>
      </w:hyperlink>
      <w:r w:rsidRPr="002F7B2B">
        <w:rPr>
          <w:sz w:val="28"/>
          <w:szCs w:val="28"/>
        </w:rPr>
        <w:t> учнів. Вони вчаться правильно, грамотно і красиво говорити.</w:t>
      </w:r>
    </w:p>
    <w:p w:rsidR="00AF0027" w:rsidRPr="002F7B2B" w:rsidRDefault="00AF0027" w:rsidP="002F7B2B">
      <w:pPr>
        <w:spacing w:line="276" w:lineRule="auto"/>
        <w:ind w:firstLine="540"/>
        <w:jc w:val="both"/>
        <w:rPr>
          <w:sz w:val="28"/>
          <w:szCs w:val="28"/>
        </w:rPr>
      </w:pPr>
      <w:r w:rsidRPr="002F7B2B">
        <w:rPr>
          <w:sz w:val="28"/>
          <w:szCs w:val="28"/>
        </w:rPr>
        <w:t>Нестандартні підходи можна застосовувати на різних етапах стандартних (традиційних) уроків, а саме: при сприйманні та усвідомленні виучуваного матеріалу, при актуалізації знань та вмінь учнів, при закріпленні тощо.</w:t>
      </w:r>
    </w:p>
    <w:p w:rsidR="00AF0027" w:rsidRPr="002F7B2B" w:rsidRDefault="00AF0027" w:rsidP="002F7B2B">
      <w:pPr>
        <w:spacing w:line="276" w:lineRule="auto"/>
        <w:ind w:firstLine="567"/>
        <w:jc w:val="both"/>
        <w:rPr>
          <w:sz w:val="28"/>
          <w:szCs w:val="28"/>
        </w:rPr>
      </w:pPr>
      <w:r w:rsidRPr="002F7B2B">
        <w:rPr>
          <w:sz w:val="28"/>
          <w:szCs w:val="28"/>
        </w:rPr>
        <w:t>Нестандартні за змістом запитання, незвичний погляд на проблему створюють певну емоційну обстановку на уроці, активізують учнів, сприяють розвиткові логічного мислення, бажання пізнати явища чи проблему не однобоко, а багатогранно. Адже основним завданням для кожного вчителя є підключити учня до активної та самостійної діяльності, поставити його в позицію суб’єкта цієї діяльності. Практична самостійна діяльність – це найважливіша умова формування працьовитості та відповідальності. Ось чому таким важливим фактором є взаємодія вчителя та учня на уроці.</w:t>
      </w:r>
    </w:p>
    <w:p w:rsidR="00AF0027" w:rsidRPr="002F7B2B" w:rsidRDefault="00AF0027" w:rsidP="002F7B2B">
      <w:pPr>
        <w:spacing w:line="276" w:lineRule="auto"/>
        <w:ind w:firstLine="540"/>
        <w:jc w:val="both"/>
        <w:rPr>
          <w:color w:val="000000"/>
          <w:sz w:val="28"/>
          <w:szCs w:val="28"/>
        </w:rPr>
      </w:pPr>
      <w:r w:rsidRPr="002F7B2B">
        <w:rPr>
          <w:color w:val="000000"/>
          <w:sz w:val="28"/>
          <w:szCs w:val="28"/>
        </w:rPr>
        <w:t xml:space="preserve">На етапі узагальнення знань учням можна запропонувати пограти у командні та індивідуальні ігри-змагання за зразком відомих телевізійних ігор: "Що? Де? Коли?", "Розумники і розумниці", "Перший мільйон", "Літературний дев'ятий вал", "О, щасливчик!", "Літературний брейн-ринг", "Щасливий випадок"          </w:t>
      </w:r>
    </w:p>
    <w:p w:rsidR="00AF0027" w:rsidRPr="002F7B2B" w:rsidRDefault="00AF0027" w:rsidP="002F7B2B">
      <w:pPr>
        <w:spacing w:line="276" w:lineRule="auto"/>
        <w:ind w:firstLine="540"/>
        <w:jc w:val="both"/>
        <w:rPr>
          <w:sz w:val="28"/>
          <w:szCs w:val="28"/>
        </w:rPr>
      </w:pPr>
      <w:r w:rsidRPr="002F7B2B">
        <w:rPr>
          <w:sz w:val="28"/>
          <w:szCs w:val="28"/>
        </w:rPr>
        <w:t>Спостерігаючи під час нетрадиційних уроків за учнями, можна сказати, що вони надають перевагу саме таким урокам. На них відчувається співпраця з педагогом, формуються позитивні мотиви  навчально-пізнавальної діяльності, у учнів виникає бажання знати мову, щоб вільно користуватися нею в усіх сферах, розуміти і насолоджуватися світовою літературою. А від  учителя залежить, яким буде його урок; зміст уроку, засоби і форми навчання.</w:t>
      </w:r>
    </w:p>
    <w:p w:rsidR="00AF0027" w:rsidRPr="002F7B2B" w:rsidRDefault="00AF0027" w:rsidP="002F7B2B">
      <w:pPr>
        <w:pStyle w:val="a8"/>
        <w:spacing w:before="0" w:beforeAutospacing="0" w:after="0" w:afterAutospacing="0" w:line="276" w:lineRule="auto"/>
        <w:ind w:firstLine="540"/>
        <w:jc w:val="both"/>
        <w:rPr>
          <w:sz w:val="28"/>
          <w:szCs w:val="28"/>
        </w:rPr>
      </w:pPr>
      <w:r w:rsidRPr="002F7B2B">
        <w:rPr>
          <w:sz w:val="28"/>
          <w:szCs w:val="28"/>
        </w:rPr>
        <w:t>Поруч із традиційними формами організації навчальної діяльності ефективно використ</w:t>
      </w:r>
      <w:r w:rsidRPr="002F7B2B">
        <w:rPr>
          <w:sz w:val="28"/>
          <w:szCs w:val="28"/>
          <w:lang w:val="uk-UA"/>
        </w:rPr>
        <w:t xml:space="preserve">овуються  </w:t>
      </w:r>
      <w:r w:rsidRPr="002F7B2B">
        <w:rPr>
          <w:sz w:val="28"/>
          <w:szCs w:val="28"/>
        </w:rPr>
        <w:t>на уроці</w:t>
      </w:r>
      <w:r w:rsidR="008A4ED9">
        <w:rPr>
          <w:sz w:val="28"/>
          <w:szCs w:val="28"/>
          <w:lang w:val="uk-UA"/>
        </w:rPr>
        <w:t xml:space="preserve"> в спеціальному  навчально-виховному  комплексі </w:t>
      </w:r>
      <w:r w:rsidRPr="002F7B2B">
        <w:rPr>
          <w:sz w:val="28"/>
          <w:szCs w:val="28"/>
        </w:rPr>
        <w:t xml:space="preserve"> цікаві елементи. До них </w:t>
      </w:r>
      <w:r w:rsidRPr="002F7B2B">
        <w:rPr>
          <w:sz w:val="28"/>
          <w:szCs w:val="28"/>
          <w:lang w:val="uk-UA"/>
        </w:rPr>
        <w:t xml:space="preserve">можна </w:t>
      </w:r>
      <w:r w:rsidRPr="002F7B2B">
        <w:rPr>
          <w:sz w:val="28"/>
          <w:szCs w:val="28"/>
        </w:rPr>
        <w:t>віднести</w:t>
      </w:r>
      <w:r w:rsidRPr="002F7B2B">
        <w:rPr>
          <w:sz w:val="28"/>
          <w:szCs w:val="28"/>
          <w:lang w:val="uk-UA"/>
        </w:rPr>
        <w:t xml:space="preserve"> </w:t>
      </w:r>
      <w:r w:rsidRPr="002F7B2B">
        <w:rPr>
          <w:sz w:val="28"/>
          <w:szCs w:val="28"/>
        </w:rPr>
        <w:t xml:space="preserve"> ребуси, кросворди, картки з</w:t>
      </w:r>
      <w:r w:rsidRPr="002F7B2B">
        <w:rPr>
          <w:sz w:val="28"/>
          <w:szCs w:val="28"/>
          <w:lang w:val="uk-UA"/>
        </w:rPr>
        <w:t xml:space="preserve"> </w:t>
      </w:r>
      <w:r w:rsidRPr="002F7B2B">
        <w:rPr>
          <w:sz w:val="28"/>
          <w:szCs w:val="28"/>
        </w:rPr>
        <w:t>анаграммами,</w:t>
      </w:r>
      <w:r w:rsidRPr="002F7B2B">
        <w:rPr>
          <w:sz w:val="28"/>
          <w:szCs w:val="28"/>
          <w:lang w:val="uk-UA"/>
        </w:rPr>
        <w:t xml:space="preserve"> </w:t>
      </w:r>
      <w:r w:rsidRPr="002F7B2B">
        <w:rPr>
          <w:sz w:val="28"/>
          <w:szCs w:val="28"/>
        </w:rPr>
        <w:t>псевдотести, тезауруси,</w:t>
      </w:r>
      <w:r w:rsidRPr="002F7B2B">
        <w:rPr>
          <w:sz w:val="28"/>
          <w:szCs w:val="28"/>
          <w:lang w:val="uk-UA"/>
        </w:rPr>
        <w:t xml:space="preserve"> </w:t>
      </w:r>
      <w:r w:rsidRPr="002F7B2B">
        <w:rPr>
          <w:sz w:val="28"/>
          <w:szCs w:val="28"/>
        </w:rPr>
        <w:t>схемоконспекти, графічні диктанти,</w:t>
      </w:r>
      <w:r w:rsidRPr="002F7B2B">
        <w:rPr>
          <w:sz w:val="28"/>
          <w:szCs w:val="28"/>
          <w:lang w:val="uk-UA"/>
        </w:rPr>
        <w:t xml:space="preserve"> різнорівневі </w:t>
      </w:r>
      <w:r w:rsidRPr="002F7B2B">
        <w:rPr>
          <w:sz w:val="28"/>
          <w:szCs w:val="28"/>
        </w:rPr>
        <w:t xml:space="preserve">картки, </w:t>
      </w:r>
      <w:r w:rsidRPr="002F7B2B">
        <w:rPr>
          <w:sz w:val="28"/>
          <w:szCs w:val="28"/>
          <w:lang w:val="uk-UA"/>
        </w:rPr>
        <w:t xml:space="preserve">які </w:t>
      </w:r>
      <w:r w:rsidRPr="002F7B2B">
        <w:rPr>
          <w:sz w:val="28"/>
          <w:szCs w:val="28"/>
        </w:rPr>
        <w:t>безпосередньо стимулюють інтерес учнів до досліджувано</w:t>
      </w:r>
      <w:r w:rsidRPr="002F7B2B">
        <w:rPr>
          <w:sz w:val="28"/>
          <w:szCs w:val="28"/>
          <w:lang w:val="uk-UA"/>
        </w:rPr>
        <w:t xml:space="preserve">го </w:t>
      </w:r>
      <w:r w:rsidRPr="002F7B2B">
        <w:rPr>
          <w:sz w:val="28"/>
          <w:szCs w:val="28"/>
        </w:rPr>
        <w:t xml:space="preserve">предмета. </w:t>
      </w:r>
      <w:r w:rsidRPr="002F7B2B">
        <w:rPr>
          <w:sz w:val="28"/>
          <w:szCs w:val="28"/>
          <w:lang w:val="uk-UA"/>
        </w:rPr>
        <w:t>В</w:t>
      </w:r>
      <w:r w:rsidRPr="002F7B2B">
        <w:rPr>
          <w:sz w:val="28"/>
          <w:szCs w:val="28"/>
        </w:rPr>
        <w:t xml:space="preserve">они виконують певну позитивну роль </w:t>
      </w:r>
      <w:r w:rsidRPr="002F7B2B">
        <w:rPr>
          <w:sz w:val="28"/>
          <w:szCs w:val="28"/>
          <w:lang w:val="uk-UA"/>
        </w:rPr>
        <w:t xml:space="preserve">у </w:t>
      </w:r>
      <w:r w:rsidRPr="002F7B2B">
        <w:rPr>
          <w:sz w:val="28"/>
          <w:szCs w:val="28"/>
        </w:rPr>
        <w:t>процесі навчання, розвитку, виховання.</w:t>
      </w:r>
    </w:p>
    <w:p w:rsidR="00AF0027" w:rsidRPr="008A4ED9" w:rsidRDefault="00AF0027" w:rsidP="002F7B2B">
      <w:pPr>
        <w:pStyle w:val="a8"/>
        <w:spacing w:before="0" w:beforeAutospacing="0" w:after="0" w:afterAutospacing="0" w:line="276" w:lineRule="auto"/>
        <w:ind w:firstLine="540"/>
        <w:jc w:val="both"/>
        <w:rPr>
          <w:sz w:val="28"/>
          <w:szCs w:val="28"/>
          <w:lang w:val="uk-UA"/>
        </w:rPr>
      </w:pPr>
      <w:r w:rsidRPr="002F7B2B">
        <w:rPr>
          <w:sz w:val="28"/>
          <w:szCs w:val="28"/>
        </w:rPr>
        <w:lastRenderedPageBreak/>
        <w:t xml:space="preserve">Вирішувати </w:t>
      </w:r>
      <w:r w:rsidRPr="002F7B2B">
        <w:rPr>
          <w:sz w:val="28"/>
          <w:szCs w:val="28"/>
          <w:lang w:val="uk-UA"/>
        </w:rPr>
        <w:t xml:space="preserve"> </w:t>
      </w:r>
      <w:r w:rsidRPr="002F7B2B">
        <w:rPr>
          <w:sz w:val="28"/>
          <w:szCs w:val="28"/>
        </w:rPr>
        <w:t>завдання засвоєння предметної термінології допомагає робот</w:t>
      </w:r>
      <w:r w:rsidRPr="002F7B2B">
        <w:rPr>
          <w:sz w:val="28"/>
          <w:szCs w:val="28"/>
          <w:lang w:val="uk-UA"/>
        </w:rPr>
        <w:t>а</w:t>
      </w:r>
      <w:r w:rsidRPr="002F7B2B">
        <w:rPr>
          <w:sz w:val="28"/>
          <w:szCs w:val="28"/>
        </w:rPr>
        <w:t xml:space="preserve"> з</w:t>
      </w:r>
      <w:r w:rsidRPr="002F7B2B">
        <w:rPr>
          <w:sz w:val="28"/>
          <w:szCs w:val="28"/>
          <w:lang w:val="uk-UA"/>
        </w:rPr>
        <w:t xml:space="preserve"> </w:t>
      </w:r>
      <w:r w:rsidRPr="002F7B2B">
        <w:rPr>
          <w:sz w:val="28"/>
          <w:szCs w:val="28"/>
        </w:rPr>
        <w:t>ребусами і кросвордами.</w:t>
      </w:r>
      <w:r w:rsidR="008A4ED9">
        <w:rPr>
          <w:sz w:val="28"/>
          <w:szCs w:val="28"/>
          <w:lang w:val="uk-UA"/>
        </w:rPr>
        <w:t xml:space="preserve"> Вчителі  Север’янова  О. А.  та  Ковальова  Н. А. </w:t>
      </w:r>
      <w:r w:rsidR="00130C6C">
        <w:rPr>
          <w:sz w:val="28"/>
          <w:szCs w:val="28"/>
          <w:lang w:val="uk-UA"/>
        </w:rPr>
        <w:t>на  уроках  використовують не  тільки відгадування  кросвордів  та  ребусів, а й складання  їх  учнями.</w:t>
      </w:r>
    </w:p>
    <w:p w:rsidR="00AF0027" w:rsidRPr="002F7B2B" w:rsidRDefault="00AF0027" w:rsidP="002F7B2B">
      <w:pPr>
        <w:pStyle w:val="a8"/>
        <w:spacing w:before="0" w:beforeAutospacing="0" w:after="0" w:afterAutospacing="0" w:line="276" w:lineRule="auto"/>
        <w:ind w:firstLine="540"/>
        <w:jc w:val="both"/>
        <w:rPr>
          <w:sz w:val="28"/>
          <w:szCs w:val="28"/>
        </w:rPr>
      </w:pPr>
      <w:r w:rsidRPr="002F7B2B">
        <w:rPr>
          <w:sz w:val="28"/>
          <w:szCs w:val="28"/>
        </w:rPr>
        <w:t>Користь ребусів залежить від незвично</w:t>
      </w:r>
      <w:r w:rsidRPr="002F7B2B">
        <w:rPr>
          <w:sz w:val="28"/>
          <w:szCs w:val="28"/>
          <w:lang w:val="uk-UA"/>
        </w:rPr>
        <w:t>го</w:t>
      </w:r>
      <w:r w:rsidRPr="002F7B2B">
        <w:rPr>
          <w:sz w:val="28"/>
          <w:szCs w:val="28"/>
        </w:rPr>
        <w:t xml:space="preserve"> поданн</w:t>
      </w:r>
      <w:r w:rsidRPr="002F7B2B">
        <w:rPr>
          <w:sz w:val="28"/>
          <w:szCs w:val="28"/>
          <w:lang w:val="uk-UA"/>
        </w:rPr>
        <w:t>я</w:t>
      </w:r>
      <w:r w:rsidRPr="002F7B2B">
        <w:rPr>
          <w:sz w:val="28"/>
          <w:szCs w:val="28"/>
        </w:rPr>
        <w:t xml:space="preserve"> термінів. Їх можна вирішити на початку вивчення нової теми: заінтригувати новим словом</w:t>
      </w:r>
      <w:r w:rsidRPr="002F7B2B">
        <w:rPr>
          <w:sz w:val="28"/>
          <w:szCs w:val="28"/>
          <w:lang w:val="uk-UA"/>
        </w:rPr>
        <w:t xml:space="preserve">. З׳явившись у  такий </w:t>
      </w:r>
      <w:r w:rsidRPr="002F7B2B">
        <w:rPr>
          <w:sz w:val="28"/>
          <w:szCs w:val="28"/>
        </w:rPr>
        <w:t xml:space="preserve"> незвичний спосіб</w:t>
      </w:r>
      <w:r w:rsidRPr="002F7B2B">
        <w:rPr>
          <w:sz w:val="28"/>
          <w:szCs w:val="28"/>
          <w:lang w:val="uk-UA"/>
        </w:rPr>
        <w:t>,</w:t>
      </w:r>
      <w:r w:rsidRPr="002F7B2B">
        <w:rPr>
          <w:sz w:val="28"/>
          <w:szCs w:val="28"/>
        </w:rPr>
        <w:t xml:space="preserve"> терміни, зазвичай, запам</w:t>
      </w:r>
      <w:r w:rsidRPr="002F7B2B">
        <w:rPr>
          <w:sz w:val="28"/>
          <w:szCs w:val="28"/>
          <w:lang w:val="uk-UA"/>
        </w:rPr>
        <w:t>׳</w:t>
      </w:r>
      <w:r w:rsidRPr="002F7B2B">
        <w:rPr>
          <w:sz w:val="28"/>
          <w:szCs w:val="28"/>
        </w:rPr>
        <w:t>ятовуються краще.</w:t>
      </w:r>
      <w:r w:rsidRPr="002F7B2B">
        <w:rPr>
          <w:sz w:val="28"/>
          <w:szCs w:val="28"/>
          <w:lang w:val="uk-UA"/>
        </w:rPr>
        <w:t xml:space="preserve"> </w:t>
      </w:r>
      <w:r w:rsidRPr="002F7B2B">
        <w:rPr>
          <w:sz w:val="28"/>
          <w:szCs w:val="28"/>
        </w:rPr>
        <w:t xml:space="preserve">Ребуси можна розшифровувати і </w:t>
      </w:r>
      <w:r w:rsidRPr="002F7B2B">
        <w:rPr>
          <w:sz w:val="28"/>
          <w:szCs w:val="28"/>
          <w:lang w:val="uk-UA"/>
        </w:rPr>
        <w:t xml:space="preserve">при  </w:t>
      </w:r>
      <w:r w:rsidRPr="002F7B2B">
        <w:rPr>
          <w:sz w:val="28"/>
          <w:szCs w:val="28"/>
        </w:rPr>
        <w:t>повторенні, коли учні самі пояснюють зміст запропонованого поняття.</w:t>
      </w:r>
    </w:p>
    <w:p w:rsidR="00AF0027" w:rsidRPr="002F7B2B" w:rsidRDefault="00AF0027" w:rsidP="002F7B2B">
      <w:pPr>
        <w:pStyle w:val="a8"/>
        <w:spacing w:before="0" w:beforeAutospacing="0" w:after="0" w:afterAutospacing="0" w:line="276" w:lineRule="auto"/>
        <w:ind w:firstLine="540"/>
        <w:jc w:val="both"/>
        <w:rPr>
          <w:sz w:val="28"/>
          <w:szCs w:val="28"/>
        </w:rPr>
      </w:pPr>
      <w:r w:rsidRPr="002F7B2B">
        <w:rPr>
          <w:sz w:val="28"/>
          <w:szCs w:val="28"/>
        </w:rPr>
        <w:t>Рішення кросвордів – корисне розумов</w:t>
      </w:r>
      <w:r w:rsidRPr="002F7B2B">
        <w:rPr>
          <w:sz w:val="28"/>
          <w:szCs w:val="28"/>
          <w:lang w:val="uk-UA"/>
        </w:rPr>
        <w:t>е</w:t>
      </w:r>
      <w:r w:rsidRPr="002F7B2B">
        <w:rPr>
          <w:sz w:val="28"/>
          <w:szCs w:val="28"/>
        </w:rPr>
        <w:t xml:space="preserve"> заняття </w:t>
      </w:r>
      <w:r w:rsidRPr="002F7B2B">
        <w:rPr>
          <w:sz w:val="28"/>
          <w:szCs w:val="28"/>
          <w:lang w:val="uk-UA"/>
        </w:rPr>
        <w:t xml:space="preserve">на </w:t>
      </w:r>
      <w:r w:rsidRPr="002F7B2B">
        <w:rPr>
          <w:sz w:val="28"/>
          <w:szCs w:val="28"/>
        </w:rPr>
        <w:t>будь-яко</w:t>
      </w:r>
      <w:r w:rsidRPr="002F7B2B">
        <w:rPr>
          <w:sz w:val="28"/>
          <w:szCs w:val="28"/>
          <w:lang w:val="uk-UA"/>
        </w:rPr>
        <w:t xml:space="preserve">му </w:t>
      </w:r>
      <w:r w:rsidRPr="002F7B2B">
        <w:rPr>
          <w:sz w:val="28"/>
          <w:szCs w:val="28"/>
        </w:rPr>
        <w:t xml:space="preserve"> етапі навчання. Вони дозволяють одночасно згадати забуті і придбати нові знання.</w:t>
      </w:r>
      <w:r w:rsidRPr="002F7B2B">
        <w:rPr>
          <w:sz w:val="28"/>
          <w:szCs w:val="28"/>
          <w:lang w:val="uk-UA"/>
        </w:rPr>
        <w:t xml:space="preserve"> </w:t>
      </w:r>
      <w:r w:rsidRPr="002F7B2B">
        <w:rPr>
          <w:sz w:val="28"/>
          <w:szCs w:val="28"/>
        </w:rPr>
        <w:t>Кросворди корисні кожному, оскільки розширюють кругозір, допомагають краще орієнтуватися у постійно зростаюч</w:t>
      </w:r>
      <w:r w:rsidRPr="002F7B2B">
        <w:rPr>
          <w:sz w:val="28"/>
          <w:szCs w:val="28"/>
          <w:lang w:val="uk-UA"/>
        </w:rPr>
        <w:t xml:space="preserve">ому  </w:t>
      </w:r>
      <w:r w:rsidRPr="002F7B2B">
        <w:rPr>
          <w:sz w:val="28"/>
          <w:szCs w:val="28"/>
        </w:rPr>
        <w:t>потоці інформації. Їх рішення тренує пам</w:t>
      </w:r>
      <w:r w:rsidRPr="002F7B2B">
        <w:rPr>
          <w:sz w:val="28"/>
          <w:szCs w:val="28"/>
          <w:lang w:val="uk-UA"/>
        </w:rPr>
        <w:t>׳</w:t>
      </w:r>
      <w:r w:rsidRPr="002F7B2B">
        <w:rPr>
          <w:sz w:val="28"/>
          <w:szCs w:val="28"/>
        </w:rPr>
        <w:t xml:space="preserve">ять, </w:t>
      </w:r>
      <w:r w:rsidRPr="002F7B2B">
        <w:rPr>
          <w:sz w:val="28"/>
          <w:szCs w:val="28"/>
          <w:lang w:val="uk-UA"/>
        </w:rPr>
        <w:t xml:space="preserve">активізує  </w:t>
      </w:r>
      <w:r w:rsidRPr="002F7B2B">
        <w:rPr>
          <w:sz w:val="28"/>
          <w:szCs w:val="28"/>
        </w:rPr>
        <w:t>кмітливість, вчить працювати з довідково</w:t>
      </w:r>
      <w:r w:rsidRPr="002F7B2B">
        <w:rPr>
          <w:sz w:val="28"/>
          <w:szCs w:val="28"/>
          <w:lang w:val="uk-UA"/>
        </w:rPr>
        <w:t>ю</w:t>
      </w:r>
      <w:r w:rsidRPr="002F7B2B">
        <w:rPr>
          <w:sz w:val="28"/>
          <w:szCs w:val="28"/>
        </w:rPr>
        <w:t xml:space="preserve"> літературою, пробуджує інтерес до поглиблення знань, виробляє вміння доводити розпочату справу остаточно.</w:t>
      </w:r>
    </w:p>
    <w:p w:rsidR="00AF0027" w:rsidRPr="002F7B2B" w:rsidRDefault="00AF0027" w:rsidP="002F7B2B">
      <w:pPr>
        <w:pStyle w:val="a8"/>
        <w:spacing w:before="0" w:beforeAutospacing="0" w:after="0" w:afterAutospacing="0" w:line="276" w:lineRule="auto"/>
        <w:ind w:firstLine="540"/>
        <w:jc w:val="both"/>
        <w:rPr>
          <w:sz w:val="28"/>
          <w:szCs w:val="28"/>
          <w:lang w:val="uk-UA"/>
        </w:rPr>
      </w:pPr>
      <w:r w:rsidRPr="002F7B2B">
        <w:rPr>
          <w:sz w:val="28"/>
          <w:szCs w:val="28"/>
          <w:lang w:val="uk-UA"/>
        </w:rPr>
        <w:t>Однією із засобів організації, покликаних засвоїти і закріпити знання, і, навіть,  спонукати до подальшої навчальної роботи можуть бути графічні схеми (схемоконспекти) .</w:t>
      </w:r>
    </w:p>
    <w:p w:rsidR="00AF0027" w:rsidRPr="002F7B2B" w:rsidRDefault="00AF0027" w:rsidP="002F7B2B">
      <w:pPr>
        <w:pStyle w:val="a8"/>
        <w:spacing w:before="0" w:beforeAutospacing="0" w:after="0" w:afterAutospacing="0" w:line="276" w:lineRule="auto"/>
        <w:ind w:firstLine="540"/>
        <w:jc w:val="both"/>
        <w:rPr>
          <w:sz w:val="28"/>
          <w:szCs w:val="28"/>
          <w:lang w:val="uk-UA"/>
        </w:rPr>
      </w:pPr>
      <w:r w:rsidRPr="002F7B2B">
        <w:rPr>
          <w:sz w:val="28"/>
          <w:szCs w:val="28"/>
        </w:rPr>
        <w:t xml:space="preserve">Для оцінювання знань учня </w:t>
      </w:r>
      <w:r w:rsidRPr="002F7B2B">
        <w:rPr>
          <w:sz w:val="28"/>
          <w:szCs w:val="28"/>
          <w:lang w:val="uk-UA"/>
        </w:rPr>
        <w:t xml:space="preserve"> </w:t>
      </w:r>
      <w:r w:rsidRPr="002F7B2B">
        <w:rPr>
          <w:sz w:val="28"/>
          <w:szCs w:val="28"/>
        </w:rPr>
        <w:t xml:space="preserve">можна також використовувати графічні диктанти. </w:t>
      </w:r>
      <w:r w:rsidRPr="002F7B2B">
        <w:rPr>
          <w:sz w:val="28"/>
          <w:szCs w:val="28"/>
          <w:lang w:val="uk-UA"/>
        </w:rPr>
        <w:t xml:space="preserve"> </w:t>
      </w:r>
      <w:r w:rsidRPr="002F7B2B">
        <w:rPr>
          <w:sz w:val="28"/>
          <w:szCs w:val="28"/>
        </w:rPr>
        <w:t>Правильно складений графічний диктант є сукупніст</w:t>
      </w:r>
      <w:r w:rsidRPr="002F7B2B">
        <w:rPr>
          <w:sz w:val="28"/>
          <w:szCs w:val="28"/>
          <w:lang w:val="uk-UA"/>
        </w:rPr>
        <w:t>ю</w:t>
      </w:r>
      <w:r w:rsidRPr="002F7B2B">
        <w:rPr>
          <w:sz w:val="28"/>
          <w:szCs w:val="28"/>
        </w:rPr>
        <w:t xml:space="preserve"> збалансованих теоретичних питань, тверджень. Кількість запитань </w:t>
      </w:r>
      <w:r w:rsidRPr="002F7B2B">
        <w:rPr>
          <w:sz w:val="28"/>
          <w:szCs w:val="28"/>
          <w:lang w:val="uk-UA"/>
        </w:rPr>
        <w:t xml:space="preserve">у </w:t>
      </w:r>
      <w:r w:rsidRPr="002F7B2B">
        <w:rPr>
          <w:sz w:val="28"/>
          <w:szCs w:val="28"/>
        </w:rPr>
        <w:t xml:space="preserve"> графічному диктанті </w:t>
      </w:r>
      <w:r w:rsidRPr="002F7B2B">
        <w:rPr>
          <w:sz w:val="28"/>
          <w:szCs w:val="28"/>
          <w:lang w:val="uk-UA"/>
        </w:rPr>
        <w:t xml:space="preserve">в </w:t>
      </w:r>
      <w:r w:rsidRPr="002F7B2B">
        <w:rPr>
          <w:sz w:val="28"/>
          <w:szCs w:val="28"/>
        </w:rPr>
        <w:t>різноманітн</w:t>
      </w:r>
      <w:r w:rsidRPr="002F7B2B">
        <w:rPr>
          <w:sz w:val="28"/>
          <w:szCs w:val="28"/>
          <w:lang w:val="uk-UA"/>
        </w:rPr>
        <w:t xml:space="preserve">их </w:t>
      </w:r>
      <w:r w:rsidRPr="002F7B2B">
        <w:rPr>
          <w:sz w:val="28"/>
          <w:szCs w:val="28"/>
        </w:rPr>
        <w:t xml:space="preserve"> розділах має бути такою, </w:t>
      </w:r>
      <w:r w:rsidRPr="002F7B2B">
        <w:rPr>
          <w:sz w:val="28"/>
          <w:szCs w:val="28"/>
          <w:lang w:val="uk-UA"/>
        </w:rPr>
        <w:t xml:space="preserve">щоб </w:t>
      </w:r>
      <w:r w:rsidRPr="002F7B2B">
        <w:rPr>
          <w:sz w:val="28"/>
          <w:szCs w:val="28"/>
        </w:rPr>
        <w:t>відбити основний зміст предмета.</w:t>
      </w:r>
      <w:r w:rsidRPr="002F7B2B">
        <w:rPr>
          <w:sz w:val="28"/>
          <w:szCs w:val="28"/>
          <w:lang w:val="uk-UA"/>
        </w:rPr>
        <w:t xml:space="preserve"> Графічний диктант змушує  учня  мислити логічно, порівнювати, і навіть розмірковувати.</w:t>
      </w:r>
    </w:p>
    <w:p w:rsidR="00AF0027" w:rsidRPr="002F7B2B" w:rsidRDefault="00AF0027" w:rsidP="002F7B2B">
      <w:pPr>
        <w:pStyle w:val="a8"/>
        <w:spacing w:before="0" w:beforeAutospacing="0" w:after="0" w:afterAutospacing="0" w:line="276" w:lineRule="auto"/>
        <w:ind w:firstLine="540"/>
        <w:jc w:val="both"/>
        <w:rPr>
          <w:sz w:val="28"/>
          <w:szCs w:val="28"/>
          <w:lang w:val="uk-UA"/>
        </w:rPr>
      </w:pPr>
      <w:r w:rsidRPr="002F7B2B">
        <w:rPr>
          <w:sz w:val="28"/>
          <w:szCs w:val="28"/>
          <w:lang w:val="uk-UA"/>
        </w:rPr>
        <w:t>Зацікавлення  викликають  різнорівневі  завдання, які дозволяють учням вибрати завдання відповідно  до   свого рівня  знань, допомагають відчути емоційне  збагачення від зробленого, одночасно розвиваючи кмітливість, винахідливість, сприяють більш міцному засвоєнню знань.</w:t>
      </w:r>
      <w:r w:rsidR="003B38D1">
        <w:rPr>
          <w:sz w:val="28"/>
          <w:szCs w:val="28"/>
          <w:lang w:val="uk-UA"/>
        </w:rPr>
        <w:t xml:space="preserve">  Більшість  членів  нашого  педагогічного  колективу  досить  часто  використовує  різнорівневі  завдання  у  своїй  роботі. Це  Когтєв  А. В., Малиновська  Н. П., Север’янова  О. А., Андрєєва О. В., Пазенкова  С. В., Ковальова  Н. А., Назаренко  М. М. та інші.</w:t>
      </w:r>
    </w:p>
    <w:p w:rsidR="00A02956" w:rsidRPr="002656DE" w:rsidRDefault="00AF0027" w:rsidP="00A02956">
      <w:pPr>
        <w:pStyle w:val="a8"/>
        <w:spacing w:before="0" w:beforeAutospacing="0" w:after="0" w:afterAutospacing="0" w:line="276" w:lineRule="auto"/>
        <w:ind w:firstLine="540"/>
        <w:jc w:val="both"/>
        <w:rPr>
          <w:sz w:val="28"/>
          <w:szCs w:val="28"/>
        </w:rPr>
      </w:pPr>
      <w:r w:rsidRPr="002F7B2B">
        <w:rPr>
          <w:sz w:val="28"/>
          <w:szCs w:val="28"/>
        </w:rPr>
        <w:t>Учням подобається працювати з</w:t>
      </w:r>
      <w:r w:rsidRPr="002F7B2B">
        <w:rPr>
          <w:sz w:val="28"/>
          <w:szCs w:val="28"/>
          <w:lang w:val="uk-UA"/>
        </w:rPr>
        <w:t xml:space="preserve"> </w:t>
      </w:r>
      <w:r w:rsidRPr="002F7B2B">
        <w:rPr>
          <w:sz w:val="28"/>
          <w:szCs w:val="28"/>
        </w:rPr>
        <w:t xml:space="preserve">анаграммами, це підвищує рівень творчої праці. Їх можна скласти з усього курсу чи </w:t>
      </w:r>
      <w:r w:rsidRPr="002F7B2B">
        <w:rPr>
          <w:sz w:val="28"/>
          <w:szCs w:val="28"/>
          <w:lang w:val="uk-UA"/>
        </w:rPr>
        <w:t xml:space="preserve">з </w:t>
      </w:r>
      <w:r w:rsidRPr="002F7B2B">
        <w:rPr>
          <w:sz w:val="28"/>
          <w:szCs w:val="28"/>
        </w:rPr>
        <w:t>окрем</w:t>
      </w:r>
      <w:r w:rsidRPr="002F7B2B">
        <w:rPr>
          <w:sz w:val="28"/>
          <w:szCs w:val="28"/>
          <w:lang w:val="uk-UA"/>
        </w:rPr>
        <w:t>ої</w:t>
      </w:r>
      <w:r w:rsidRPr="002F7B2B">
        <w:rPr>
          <w:sz w:val="28"/>
          <w:szCs w:val="28"/>
        </w:rPr>
        <w:t xml:space="preserve"> досліджуваної тем</w:t>
      </w:r>
      <w:r w:rsidRPr="002F7B2B">
        <w:rPr>
          <w:sz w:val="28"/>
          <w:szCs w:val="28"/>
          <w:lang w:val="uk-UA"/>
        </w:rPr>
        <w:t xml:space="preserve">и </w:t>
      </w:r>
      <w:r w:rsidRPr="002F7B2B">
        <w:rPr>
          <w:sz w:val="28"/>
          <w:szCs w:val="28"/>
        </w:rPr>
        <w:t xml:space="preserve"> та використовувати за умови повторення. У цьому виявляється глибина знань теоретичних питань.</w:t>
      </w:r>
    </w:p>
    <w:p w:rsidR="00AF0027" w:rsidRPr="00A848D2" w:rsidRDefault="00AF0027" w:rsidP="00A02956">
      <w:pPr>
        <w:pStyle w:val="a8"/>
        <w:spacing w:before="0" w:beforeAutospacing="0" w:after="0" w:afterAutospacing="0" w:line="276" w:lineRule="auto"/>
        <w:ind w:firstLine="540"/>
        <w:jc w:val="both"/>
        <w:rPr>
          <w:sz w:val="28"/>
          <w:szCs w:val="28"/>
        </w:rPr>
      </w:pPr>
      <w:r w:rsidRPr="00A02956">
        <w:rPr>
          <w:sz w:val="28"/>
          <w:szCs w:val="28"/>
        </w:rPr>
        <w:t>Усі</w:t>
      </w:r>
      <w:r w:rsidRPr="002656DE">
        <w:rPr>
          <w:sz w:val="28"/>
          <w:szCs w:val="28"/>
        </w:rPr>
        <w:t xml:space="preserve"> </w:t>
      </w:r>
      <w:r w:rsidRPr="00A02956">
        <w:rPr>
          <w:sz w:val="28"/>
          <w:szCs w:val="28"/>
        </w:rPr>
        <w:t>розглянуті</w:t>
      </w:r>
      <w:r w:rsidRPr="002656DE">
        <w:rPr>
          <w:sz w:val="28"/>
          <w:szCs w:val="28"/>
        </w:rPr>
        <w:t xml:space="preserve"> </w:t>
      </w:r>
      <w:r w:rsidRPr="00A02956">
        <w:rPr>
          <w:sz w:val="28"/>
          <w:szCs w:val="28"/>
          <w:lang w:val="uk-UA"/>
        </w:rPr>
        <w:t xml:space="preserve">цікаві </w:t>
      </w:r>
      <w:r w:rsidRPr="00A02956">
        <w:rPr>
          <w:sz w:val="28"/>
          <w:szCs w:val="28"/>
        </w:rPr>
        <w:t>елементи</w:t>
      </w:r>
      <w:r w:rsidRPr="002656DE">
        <w:rPr>
          <w:sz w:val="28"/>
          <w:szCs w:val="28"/>
        </w:rPr>
        <w:t xml:space="preserve"> </w:t>
      </w:r>
      <w:r w:rsidRPr="00A02956">
        <w:rPr>
          <w:sz w:val="28"/>
          <w:szCs w:val="28"/>
          <w:lang w:val="uk-UA"/>
        </w:rPr>
        <w:t xml:space="preserve"> </w:t>
      </w:r>
      <w:r w:rsidRPr="00A02956">
        <w:rPr>
          <w:sz w:val="28"/>
          <w:szCs w:val="28"/>
        </w:rPr>
        <w:t>дають</w:t>
      </w:r>
      <w:r w:rsidRPr="002656DE">
        <w:rPr>
          <w:sz w:val="28"/>
          <w:szCs w:val="28"/>
        </w:rPr>
        <w:t xml:space="preserve"> </w:t>
      </w:r>
      <w:r w:rsidRPr="00A02956">
        <w:rPr>
          <w:sz w:val="28"/>
          <w:szCs w:val="28"/>
        </w:rPr>
        <w:t>можливість</w:t>
      </w:r>
      <w:r w:rsidRPr="002656DE">
        <w:rPr>
          <w:sz w:val="28"/>
          <w:szCs w:val="28"/>
        </w:rPr>
        <w:t xml:space="preserve"> </w:t>
      </w:r>
      <w:r w:rsidR="002656DE">
        <w:rPr>
          <w:sz w:val="28"/>
          <w:szCs w:val="28"/>
          <w:lang w:val="uk-UA"/>
        </w:rPr>
        <w:t xml:space="preserve">краще  засвоїти </w:t>
      </w:r>
      <w:r w:rsidRPr="00A02956">
        <w:rPr>
          <w:sz w:val="28"/>
          <w:szCs w:val="28"/>
        </w:rPr>
        <w:t>найважливіші</w:t>
      </w:r>
      <w:r w:rsidRPr="002656DE">
        <w:rPr>
          <w:sz w:val="28"/>
          <w:szCs w:val="28"/>
        </w:rPr>
        <w:t xml:space="preserve"> </w:t>
      </w:r>
      <w:r w:rsidRPr="00A02956">
        <w:rPr>
          <w:sz w:val="28"/>
          <w:szCs w:val="28"/>
        </w:rPr>
        <w:t>терміни</w:t>
      </w:r>
      <w:r w:rsidRPr="002656DE">
        <w:rPr>
          <w:sz w:val="28"/>
          <w:szCs w:val="28"/>
        </w:rPr>
        <w:t xml:space="preserve">, </w:t>
      </w:r>
      <w:r w:rsidRPr="00A02956">
        <w:rPr>
          <w:sz w:val="28"/>
          <w:szCs w:val="28"/>
        </w:rPr>
        <w:t>допомагають</w:t>
      </w:r>
      <w:r w:rsidRPr="002656DE">
        <w:rPr>
          <w:sz w:val="28"/>
          <w:szCs w:val="28"/>
        </w:rPr>
        <w:t xml:space="preserve"> </w:t>
      </w:r>
      <w:r w:rsidRPr="00A02956">
        <w:rPr>
          <w:sz w:val="28"/>
          <w:szCs w:val="28"/>
        </w:rPr>
        <w:t>закласти</w:t>
      </w:r>
      <w:r w:rsidRPr="002656DE">
        <w:rPr>
          <w:sz w:val="28"/>
          <w:szCs w:val="28"/>
        </w:rPr>
        <w:t xml:space="preserve"> </w:t>
      </w:r>
      <w:r w:rsidRPr="00A02956">
        <w:rPr>
          <w:sz w:val="28"/>
          <w:szCs w:val="28"/>
        </w:rPr>
        <w:t>теоретичну</w:t>
      </w:r>
      <w:r w:rsidRPr="002656DE">
        <w:rPr>
          <w:sz w:val="28"/>
          <w:szCs w:val="28"/>
        </w:rPr>
        <w:t xml:space="preserve"> </w:t>
      </w:r>
      <w:r w:rsidRPr="00A02956">
        <w:rPr>
          <w:sz w:val="28"/>
          <w:szCs w:val="28"/>
        </w:rPr>
        <w:t>базу</w:t>
      </w:r>
      <w:r w:rsidRPr="002656DE">
        <w:rPr>
          <w:sz w:val="28"/>
          <w:szCs w:val="28"/>
        </w:rPr>
        <w:t xml:space="preserve">, </w:t>
      </w:r>
      <w:r w:rsidRPr="00A02956">
        <w:rPr>
          <w:sz w:val="28"/>
          <w:szCs w:val="28"/>
        </w:rPr>
        <w:t>формують</w:t>
      </w:r>
      <w:r w:rsidRPr="002656DE">
        <w:rPr>
          <w:sz w:val="28"/>
          <w:szCs w:val="28"/>
        </w:rPr>
        <w:t xml:space="preserve"> </w:t>
      </w:r>
      <w:r w:rsidRPr="00A02956">
        <w:rPr>
          <w:sz w:val="28"/>
          <w:szCs w:val="28"/>
        </w:rPr>
        <w:t>комунікативні</w:t>
      </w:r>
      <w:r w:rsidRPr="002656DE">
        <w:rPr>
          <w:sz w:val="28"/>
          <w:szCs w:val="28"/>
        </w:rPr>
        <w:t xml:space="preserve"> </w:t>
      </w:r>
      <w:r w:rsidRPr="00A02956">
        <w:rPr>
          <w:sz w:val="28"/>
          <w:szCs w:val="28"/>
        </w:rPr>
        <w:t>якості</w:t>
      </w:r>
      <w:r w:rsidRPr="002656DE">
        <w:rPr>
          <w:sz w:val="28"/>
          <w:szCs w:val="28"/>
        </w:rPr>
        <w:t xml:space="preserve">, </w:t>
      </w:r>
      <w:r w:rsidRPr="00A02956">
        <w:rPr>
          <w:sz w:val="28"/>
          <w:szCs w:val="28"/>
        </w:rPr>
        <w:t>популяризують</w:t>
      </w:r>
      <w:r w:rsidRPr="002656DE">
        <w:rPr>
          <w:sz w:val="28"/>
          <w:szCs w:val="28"/>
        </w:rPr>
        <w:t xml:space="preserve"> </w:t>
      </w:r>
      <w:r w:rsidRPr="00A02956">
        <w:rPr>
          <w:sz w:val="28"/>
          <w:szCs w:val="28"/>
        </w:rPr>
        <w:t>предмет</w:t>
      </w:r>
      <w:r w:rsidR="003B38D1" w:rsidRPr="00A02956">
        <w:rPr>
          <w:sz w:val="28"/>
          <w:szCs w:val="28"/>
          <w:lang w:val="uk-UA"/>
        </w:rPr>
        <w:t>, який  вивчається</w:t>
      </w:r>
      <w:r w:rsidRPr="002656DE">
        <w:rPr>
          <w:sz w:val="28"/>
          <w:szCs w:val="28"/>
        </w:rPr>
        <w:t xml:space="preserve">. </w:t>
      </w:r>
      <w:r w:rsidRPr="00A02956">
        <w:rPr>
          <w:sz w:val="28"/>
          <w:szCs w:val="28"/>
        </w:rPr>
        <w:t>Вони</w:t>
      </w:r>
      <w:r w:rsidRPr="00A848D2">
        <w:rPr>
          <w:sz w:val="28"/>
          <w:szCs w:val="28"/>
        </w:rPr>
        <w:t xml:space="preserve"> </w:t>
      </w:r>
      <w:r w:rsidRPr="00A02956">
        <w:rPr>
          <w:sz w:val="28"/>
          <w:szCs w:val="28"/>
        </w:rPr>
        <w:t>змушують</w:t>
      </w:r>
      <w:r w:rsidRPr="00A848D2">
        <w:rPr>
          <w:sz w:val="28"/>
          <w:szCs w:val="28"/>
        </w:rPr>
        <w:t xml:space="preserve"> </w:t>
      </w:r>
      <w:r w:rsidRPr="00A02956">
        <w:rPr>
          <w:sz w:val="28"/>
          <w:szCs w:val="28"/>
        </w:rPr>
        <w:t>учнів</w:t>
      </w:r>
      <w:r w:rsidRPr="00A848D2">
        <w:rPr>
          <w:sz w:val="28"/>
          <w:szCs w:val="28"/>
        </w:rPr>
        <w:t xml:space="preserve"> </w:t>
      </w:r>
      <w:r w:rsidRPr="00A02956">
        <w:rPr>
          <w:sz w:val="28"/>
          <w:szCs w:val="28"/>
        </w:rPr>
        <w:t>міркувати</w:t>
      </w:r>
      <w:r w:rsidRPr="00A848D2">
        <w:rPr>
          <w:sz w:val="28"/>
          <w:szCs w:val="28"/>
        </w:rPr>
        <w:t xml:space="preserve"> </w:t>
      </w:r>
      <w:r w:rsidRPr="00A02956">
        <w:rPr>
          <w:sz w:val="28"/>
          <w:szCs w:val="28"/>
        </w:rPr>
        <w:t>логічно</w:t>
      </w:r>
      <w:r w:rsidRPr="00A848D2">
        <w:rPr>
          <w:sz w:val="28"/>
          <w:szCs w:val="28"/>
        </w:rPr>
        <w:t xml:space="preserve">, </w:t>
      </w:r>
      <w:r w:rsidRPr="00A02956">
        <w:rPr>
          <w:sz w:val="28"/>
          <w:szCs w:val="28"/>
          <w:lang w:val="uk-UA"/>
        </w:rPr>
        <w:t>поширюють  словник</w:t>
      </w:r>
      <w:r w:rsidRPr="00A848D2">
        <w:rPr>
          <w:sz w:val="28"/>
          <w:szCs w:val="28"/>
        </w:rPr>
        <w:t xml:space="preserve">, </w:t>
      </w:r>
      <w:r w:rsidRPr="00A02956">
        <w:rPr>
          <w:sz w:val="28"/>
          <w:szCs w:val="28"/>
        </w:rPr>
        <w:t>уяву</w:t>
      </w:r>
      <w:r w:rsidRPr="00A848D2">
        <w:rPr>
          <w:sz w:val="28"/>
          <w:szCs w:val="28"/>
        </w:rPr>
        <w:t xml:space="preserve">, </w:t>
      </w:r>
      <w:r w:rsidRPr="00A02956">
        <w:rPr>
          <w:sz w:val="28"/>
          <w:szCs w:val="28"/>
        </w:rPr>
        <w:t>творчість</w:t>
      </w:r>
      <w:r w:rsidRPr="00A848D2">
        <w:rPr>
          <w:sz w:val="28"/>
          <w:szCs w:val="28"/>
        </w:rPr>
        <w:t xml:space="preserve">, </w:t>
      </w:r>
      <w:r w:rsidRPr="00A02956">
        <w:rPr>
          <w:sz w:val="28"/>
          <w:szCs w:val="28"/>
        </w:rPr>
        <w:t>зоров</w:t>
      </w:r>
      <w:r w:rsidRPr="00A02956">
        <w:rPr>
          <w:sz w:val="28"/>
          <w:szCs w:val="28"/>
          <w:lang w:val="uk-UA"/>
        </w:rPr>
        <w:t>у</w:t>
      </w:r>
      <w:r w:rsidRPr="00A848D2">
        <w:rPr>
          <w:sz w:val="28"/>
          <w:szCs w:val="28"/>
        </w:rPr>
        <w:t xml:space="preserve"> </w:t>
      </w:r>
      <w:r w:rsidRPr="00A02956">
        <w:rPr>
          <w:sz w:val="28"/>
          <w:szCs w:val="28"/>
        </w:rPr>
        <w:t>увагу</w:t>
      </w:r>
      <w:r w:rsidRPr="00A848D2">
        <w:rPr>
          <w:sz w:val="28"/>
          <w:szCs w:val="28"/>
        </w:rPr>
        <w:t xml:space="preserve">, </w:t>
      </w:r>
      <w:r w:rsidRPr="00A02956">
        <w:rPr>
          <w:sz w:val="28"/>
          <w:szCs w:val="28"/>
        </w:rPr>
        <w:t>вміння</w:t>
      </w:r>
      <w:r w:rsidRPr="00A848D2">
        <w:rPr>
          <w:sz w:val="28"/>
          <w:szCs w:val="28"/>
        </w:rPr>
        <w:t xml:space="preserve"> </w:t>
      </w:r>
      <w:r w:rsidRPr="00A02956">
        <w:rPr>
          <w:sz w:val="28"/>
          <w:szCs w:val="28"/>
        </w:rPr>
        <w:t>мислити</w:t>
      </w:r>
      <w:r w:rsidRPr="00A848D2">
        <w:rPr>
          <w:sz w:val="28"/>
          <w:szCs w:val="28"/>
        </w:rPr>
        <w:t xml:space="preserve"> </w:t>
      </w:r>
      <w:r w:rsidRPr="00A02956">
        <w:rPr>
          <w:sz w:val="28"/>
          <w:szCs w:val="28"/>
        </w:rPr>
        <w:t>нестандартно</w:t>
      </w:r>
      <w:r w:rsidRPr="00A848D2">
        <w:rPr>
          <w:sz w:val="28"/>
          <w:szCs w:val="28"/>
        </w:rPr>
        <w:t xml:space="preserve">, </w:t>
      </w:r>
      <w:r w:rsidRPr="00A02956">
        <w:rPr>
          <w:sz w:val="28"/>
          <w:szCs w:val="28"/>
        </w:rPr>
        <w:t>зміцнюють</w:t>
      </w:r>
      <w:r w:rsidRPr="00A848D2">
        <w:rPr>
          <w:sz w:val="28"/>
          <w:szCs w:val="28"/>
        </w:rPr>
        <w:t xml:space="preserve"> </w:t>
      </w:r>
      <w:r w:rsidRPr="00A02956">
        <w:rPr>
          <w:sz w:val="28"/>
          <w:szCs w:val="28"/>
        </w:rPr>
        <w:t>пам</w:t>
      </w:r>
      <w:r w:rsidRPr="00A02956">
        <w:rPr>
          <w:sz w:val="28"/>
          <w:szCs w:val="28"/>
          <w:lang w:val="uk-UA"/>
        </w:rPr>
        <w:t>׳</w:t>
      </w:r>
      <w:r w:rsidRPr="00A02956">
        <w:rPr>
          <w:sz w:val="28"/>
          <w:szCs w:val="28"/>
        </w:rPr>
        <w:t>ять</w:t>
      </w:r>
      <w:r w:rsidRPr="00A02956">
        <w:rPr>
          <w:sz w:val="28"/>
          <w:szCs w:val="28"/>
          <w:lang w:val="uk-UA"/>
        </w:rPr>
        <w:t>.</w:t>
      </w:r>
    </w:p>
    <w:p w:rsidR="001714BF" w:rsidRPr="002F7B2B" w:rsidRDefault="00581C29" w:rsidP="00A02956">
      <w:pPr>
        <w:pStyle w:val="a3"/>
        <w:spacing w:line="276" w:lineRule="auto"/>
        <w:ind w:firstLine="540"/>
        <w:jc w:val="both"/>
        <w:rPr>
          <w:rFonts w:ascii="Times New Roman" w:hAnsi="Times New Roman"/>
          <w:sz w:val="28"/>
          <w:szCs w:val="28"/>
          <w:lang w:val="uk-UA"/>
        </w:rPr>
      </w:pPr>
      <w:r>
        <w:rPr>
          <w:rFonts w:ascii="Times New Roman" w:hAnsi="Times New Roman"/>
          <w:sz w:val="28"/>
          <w:szCs w:val="28"/>
          <w:lang w:val="uk-UA"/>
        </w:rPr>
        <w:lastRenderedPageBreak/>
        <w:t xml:space="preserve">Головне, над чим  працює  наш  навчальний  заклад, - мова  і  мовлення  дитини. </w:t>
      </w:r>
      <w:r w:rsidR="001714BF" w:rsidRPr="002F7B2B">
        <w:rPr>
          <w:rFonts w:ascii="Times New Roman" w:hAnsi="Times New Roman"/>
          <w:sz w:val="28"/>
          <w:szCs w:val="28"/>
          <w:lang w:val="uk-UA"/>
        </w:rPr>
        <w:t>Мовленнєвий розвиток нечуючої дитини є головним інструментом, за допомогою якого вона встановлює контакт із довкіллям, завдяки якому відбувається соціалізація дитини. У молодшому шкільному віці закладається фундамент культури мислення, мовлення і спілкування, розвиваються комунікативні здібності, пізнавальна активність, образне творче мислення. Саме у початковій ланці  формується  в дітей інтерес до краси і мудрості живого слова, його значущості у житті людини. Мовленнєва компетенція є однією з провідних базисних характеристик  особистості. А своєчасний  і якісний розвиток  зв’язного мовлення  - важлива умова повноцінного мовленнєвого розвитку учня з порушенням  слуху.</w:t>
      </w:r>
    </w:p>
    <w:p w:rsidR="002435E0" w:rsidRDefault="001714BF" w:rsidP="00581C29">
      <w:pPr>
        <w:spacing w:line="276" w:lineRule="auto"/>
        <w:ind w:firstLine="709"/>
        <w:jc w:val="both"/>
        <w:rPr>
          <w:sz w:val="28"/>
          <w:szCs w:val="28"/>
        </w:rPr>
      </w:pPr>
      <w:r w:rsidRPr="002F7B2B">
        <w:rPr>
          <w:sz w:val="28"/>
          <w:szCs w:val="28"/>
        </w:rPr>
        <w:t xml:space="preserve">Одним із найголовніших завдань початкового навчання є збагачення словника учнів з різним  ступенем  порушення  слухової  функції, розширення лексичного запасу, що сприяє успішному засвоєнню не лише мови, а й інших предметів. </w:t>
      </w:r>
      <w:r w:rsidR="00055BD8">
        <w:rPr>
          <w:sz w:val="28"/>
          <w:szCs w:val="28"/>
        </w:rPr>
        <w:t xml:space="preserve"> Зупинюсь  на  проведенні  індивідуальних  занять  з  розвитку слухо-зоро-тактильного  сприймання  мовлення  та  формування  вимови</w:t>
      </w:r>
      <w:r w:rsidR="002435E0">
        <w:rPr>
          <w:sz w:val="28"/>
          <w:szCs w:val="28"/>
        </w:rPr>
        <w:t>.</w:t>
      </w:r>
    </w:p>
    <w:p w:rsidR="002435E0" w:rsidRPr="002F7B2B" w:rsidRDefault="002435E0" w:rsidP="002435E0">
      <w:pPr>
        <w:pStyle w:val="Style2"/>
        <w:widowControl/>
        <w:spacing w:line="276" w:lineRule="auto"/>
        <w:ind w:firstLine="567"/>
        <w:jc w:val="both"/>
        <w:rPr>
          <w:sz w:val="28"/>
          <w:szCs w:val="28"/>
          <w:lang w:val="uk-UA"/>
        </w:rPr>
      </w:pPr>
      <w:r w:rsidRPr="002F7B2B">
        <w:rPr>
          <w:sz w:val="28"/>
          <w:szCs w:val="28"/>
          <w:lang w:val="uk-UA"/>
        </w:rPr>
        <w:t xml:space="preserve">Під час індивідуальних занять і після них нечуюча дитина повинна бути забезпечена якісним звукопідсиленням за допомогою слухових цифрових апаратів та допоміжних звуко-підсилювальних систем: сучасних комп’ютерів, слухових тренажерів, під час користування якими дитина може використовувати всі резерви для розвитку свого слуху та мовлення. </w:t>
      </w:r>
    </w:p>
    <w:p w:rsidR="002435E0" w:rsidRPr="002F7B2B" w:rsidRDefault="002435E0" w:rsidP="002435E0">
      <w:pPr>
        <w:pStyle w:val="Style2"/>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 xml:space="preserve">Комп'ютерний   слухомовний   тренажер   </w:t>
      </w:r>
      <w:r w:rsidRPr="002F7B2B">
        <w:rPr>
          <w:rStyle w:val="FontStyle12"/>
          <w:sz w:val="28"/>
          <w:szCs w:val="28"/>
          <w:lang w:val="uk-UA" w:eastAsia="uk-UA"/>
        </w:rPr>
        <w:t xml:space="preserve">"Світ   звуків"   -  </w:t>
      </w:r>
      <w:r w:rsidRPr="002F7B2B">
        <w:rPr>
          <w:rStyle w:val="FontStyle11"/>
          <w:sz w:val="28"/>
          <w:szCs w:val="28"/>
          <w:lang w:val="uk-UA" w:eastAsia="uk-UA"/>
        </w:rPr>
        <w:t>унікальний багатофункціональний пристрій, що ефективно сприяє розвитку слухового сприймання та усного мовлення дітей з різним  ступенем порушення  слухової  функції, мовними вадами та іншими порушеннями, які потребують педагогічного втручання. Тренажер   призначений   для   використання   у   навчальних, реабілітаційних закладах та для індивідуальних занять .</w:t>
      </w:r>
    </w:p>
    <w:p w:rsidR="002435E0" w:rsidRPr="002F7B2B" w:rsidRDefault="002435E0" w:rsidP="002435E0">
      <w:pPr>
        <w:pStyle w:val="Style3"/>
        <w:widowControl/>
        <w:spacing w:line="276" w:lineRule="auto"/>
        <w:ind w:firstLine="567"/>
        <w:jc w:val="both"/>
        <w:rPr>
          <w:b/>
          <w:bCs/>
          <w:sz w:val="28"/>
          <w:szCs w:val="28"/>
          <w:lang w:val="uk-UA" w:eastAsia="uk-UA"/>
        </w:rPr>
      </w:pPr>
      <w:r w:rsidRPr="002F7B2B">
        <w:rPr>
          <w:rStyle w:val="FontStyle11"/>
          <w:sz w:val="28"/>
          <w:szCs w:val="28"/>
          <w:lang w:val="uk-UA" w:eastAsia="uk-UA"/>
        </w:rPr>
        <w:t xml:space="preserve">До складу комплекту тренажера входять три модулі: </w:t>
      </w:r>
      <w:r w:rsidRPr="002F7B2B">
        <w:rPr>
          <w:rStyle w:val="FontStyle12"/>
          <w:sz w:val="28"/>
          <w:szCs w:val="28"/>
          <w:lang w:val="uk-UA" w:eastAsia="uk-UA"/>
        </w:rPr>
        <w:t xml:space="preserve">"Світ звуків І", "Світ звуків II" , «Видима  мова» .  </w:t>
      </w:r>
    </w:p>
    <w:p w:rsidR="002435E0" w:rsidRPr="002F7B2B" w:rsidRDefault="002435E0" w:rsidP="002435E0">
      <w:pPr>
        <w:pStyle w:val="Style3"/>
        <w:widowControl/>
        <w:spacing w:line="276" w:lineRule="auto"/>
        <w:ind w:firstLine="567"/>
        <w:jc w:val="both"/>
        <w:rPr>
          <w:sz w:val="28"/>
          <w:szCs w:val="28"/>
          <w:lang w:val="uk-UA" w:eastAsia="uk-UA"/>
        </w:rPr>
      </w:pPr>
      <w:r w:rsidRPr="002F7B2B">
        <w:rPr>
          <w:rStyle w:val="FontStyle12"/>
          <w:sz w:val="28"/>
          <w:szCs w:val="28"/>
          <w:lang w:val="uk-UA" w:eastAsia="uk-UA"/>
        </w:rPr>
        <w:t xml:space="preserve">"Світ звуків І" та  "Світ звуків II" </w:t>
      </w:r>
      <w:r w:rsidRPr="002F7B2B">
        <w:rPr>
          <w:rStyle w:val="FontStyle11"/>
          <w:sz w:val="28"/>
          <w:szCs w:val="28"/>
          <w:lang w:val="uk-UA" w:eastAsia="uk-UA"/>
        </w:rPr>
        <w:t>формують базу слухових образів, розвивають навички розпізнавання та диференціації немовних та мовних звуків, орієнтації в звучаннях оточуючого середовища.</w:t>
      </w:r>
    </w:p>
    <w:p w:rsidR="002435E0" w:rsidRPr="002F7B2B" w:rsidRDefault="002435E0" w:rsidP="002435E0">
      <w:pPr>
        <w:pStyle w:val="Style4"/>
        <w:widowControl/>
        <w:spacing w:line="276" w:lineRule="auto"/>
        <w:ind w:firstLine="567"/>
        <w:jc w:val="both"/>
        <w:rPr>
          <w:sz w:val="28"/>
          <w:szCs w:val="28"/>
          <w:lang w:val="uk-UA" w:eastAsia="uk-UA"/>
        </w:rPr>
      </w:pPr>
      <w:r w:rsidRPr="002F7B2B">
        <w:rPr>
          <w:rStyle w:val="FontStyle11"/>
          <w:sz w:val="28"/>
          <w:szCs w:val="28"/>
          <w:lang w:val="uk-UA" w:eastAsia="uk-UA"/>
        </w:rPr>
        <w:t>Вправи цих модулів забезпечують розвиток всіх складових слухового сприймання та усного мовлення дитини - під керівництвом педагога, а також, самостійну взаємодію дитини з комп'ютером у процесі доступної пізнавальної гри.  Тренажер  допомагає  дітям  розвивати  їх  здатність  спостерігати, розрізняти  та  визначати  звуки  під  час  цікавої різноманітної  діяльності.</w:t>
      </w:r>
    </w:p>
    <w:p w:rsidR="002435E0" w:rsidRPr="002F7B2B" w:rsidRDefault="002435E0" w:rsidP="002435E0">
      <w:pPr>
        <w:pStyle w:val="Style4"/>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Педагог має можливість відбирати для вивчення потрібну кількість звуків та об'єктів, закріплювати знання, спираючись на їх мальовані та реальні зображення.</w:t>
      </w:r>
    </w:p>
    <w:p w:rsidR="002435E0" w:rsidRPr="002F7B2B" w:rsidRDefault="002435E0" w:rsidP="002435E0">
      <w:pPr>
        <w:pStyle w:val="Style3"/>
        <w:widowControl/>
        <w:spacing w:line="276" w:lineRule="auto"/>
        <w:ind w:firstLine="567"/>
        <w:jc w:val="both"/>
        <w:rPr>
          <w:sz w:val="28"/>
          <w:szCs w:val="28"/>
          <w:lang w:val="uk-UA" w:eastAsia="uk-UA"/>
        </w:rPr>
      </w:pPr>
      <w:r w:rsidRPr="002F7B2B">
        <w:rPr>
          <w:rStyle w:val="FontStyle11"/>
          <w:sz w:val="28"/>
          <w:szCs w:val="28"/>
          <w:lang w:val="uk-UA" w:eastAsia="uk-UA"/>
        </w:rPr>
        <w:lastRenderedPageBreak/>
        <w:t>Модулі слухомовного тренажера забезпечують сприймання та вивчення більш ніж 250 звукових образів, відповідних їм об'єктів оточуючого світу, їх друкованих та озвучених назв.</w:t>
      </w:r>
    </w:p>
    <w:p w:rsidR="002435E0" w:rsidRPr="002F7B2B" w:rsidRDefault="002435E0" w:rsidP="002435E0">
      <w:pPr>
        <w:pStyle w:val="Style1"/>
        <w:widowControl/>
        <w:spacing w:line="276" w:lineRule="auto"/>
        <w:ind w:firstLine="567"/>
        <w:jc w:val="both"/>
        <w:rPr>
          <w:rStyle w:val="FontStyle11"/>
          <w:b/>
          <w:bCs/>
          <w:sz w:val="28"/>
          <w:szCs w:val="28"/>
          <w:lang w:val="uk-UA" w:eastAsia="uk-UA"/>
        </w:rPr>
      </w:pPr>
      <w:r w:rsidRPr="002F7B2B">
        <w:rPr>
          <w:rStyle w:val="FontStyle12"/>
          <w:sz w:val="28"/>
          <w:szCs w:val="28"/>
          <w:lang w:val="uk-UA" w:eastAsia="uk-UA"/>
        </w:rPr>
        <w:t xml:space="preserve">Модуль  "Видима    мова" </w:t>
      </w:r>
      <w:r w:rsidRPr="002F7B2B">
        <w:rPr>
          <w:rStyle w:val="FontStyle11"/>
          <w:sz w:val="28"/>
          <w:szCs w:val="28"/>
          <w:lang w:val="uk-UA" w:eastAsia="uk-UA"/>
        </w:rPr>
        <w:t>забезпечує роботу по формуванню характеристик голосу та правильної вимови звуків. Вправи цього модуля передбачають корекцію, поліпшення характеристик голосу (сім блоків вправ) та точності вимови окремих звуків, слів, фраз (шість блоків вправ) шляхом виконання серії завдань, що представлені у кольорових рухомих графічних зображеннях, доступних і цікавих для дітей.</w:t>
      </w:r>
    </w:p>
    <w:p w:rsidR="002435E0" w:rsidRPr="002F7B2B" w:rsidRDefault="002435E0" w:rsidP="002435E0">
      <w:pPr>
        <w:pStyle w:val="Style2"/>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Тренажер організує процес зміни і виправлення недоліків мовлення у доступній дитині ігровій формі нею самою, що прискорює формування мовленнєвих навичок. Прослуховування на потрібній гучності поточних та записаних зразків мовлення доступне через навушники або зовнішню акустичну систему.</w:t>
      </w:r>
    </w:p>
    <w:p w:rsidR="002435E0" w:rsidRPr="002F7B2B" w:rsidRDefault="002435E0" w:rsidP="002435E0">
      <w:pPr>
        <w:pStyle w:val="Style2"/>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Ці  модулі дозволять педагогу швидко виробити власну ефективну методику слухомовної роботи, з урахуванням індивідуальних особливостей учнів, їх потреб та можливостей.</w:t>
      </w:r>
    </w:p>
    <w:p w:rsidR="002435E0" w:rsidRPr="002F7B2B" w:rsidRDefault="002435E0" w:rsidP="002435E0">
      <w:pPr>
        <w:pStyle w:val="Style2"/>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Досвід практичної роботи з тренажером «Світ  звуків» свідчить, що одразу всіх проблем формування усного мовлення дітей не можна вирішити, навіть спираючись на таку вагому підтримку. Однак систематичне використання слухомовного тренажера на індивідуальних заняттях зробить їх привабливими для дитини, забезпечить психологічний та емоційний настрій, що допомагає в роботі.</w:t>
      </w:r>
      <w:r w:rsidR="00A52D6A">
        <w:rPr>
          <w:rStyle w:val="FontStyle11"/>
          <w:sz w:val="28"/>
          <w:szCs w:val="28"/>
          <w:lang w:val="uk-UA" w:eastAsia="uk-UA"/>
        </w:rPr>
        <w:t xml:space="preserve"> </w:t>
      </w:r>
      <w:r w:rsidRPr="002F7B2B">
        <w:rPr>
          <w:rStyle w:val="FontStyle11"/>
          <w:sz w:val="28"/>
          <w:szCs w:val="28"/>
          <w:lang w:val="uk-UA" w:eastAsia="uk-UA"/>
        </w:rPr>
        <w:t>Широкий вибір вправ та  ігор  роблять модуль "Видима мова" важливим засобом формування характеристик голосу та корекції усної  звуковимови. Завдяки доступному й інформативному для дитини зоровому контролю з'явилася ще одна опора в ефективному вирішенні найскладнішого завдання - формування ритміко-інтонаційної структури мовлення учнів.</w:t>
      </w:r>
    </w:p>
    <w:p w:rsidR="002435E0" w:rsidRPr="002F7B2B" w:rsidRDefault="002435E0" w:rsidP="002435E0">
      <w:pPr>
        <w:pStyle w:val="Style2"/>
        <w:widowControl/>
        <w:spacing w:line="276" w:lineRule="auto"/>
        <w:ind w:firstLine="567"/>
        <w:jc w:val="both"/>
        <w:rPr>
          <w:sz w:val="28"/>
          <w:szCs w:val="28"/>
          <w:lang w:val="uk-UA" w:eastAsia="uk-UA"/>
        </w:rPr>
      </w:pPr>
      <w:r w:rsidRPr="002F7B2B">
        <w:rPr>
          <w:rStyle w:val="FontStyle11"/>
          <w:sz w:val="28"/>
          <w:szCs w:val="28"/>
          <w:lang w:val="uk-UA" w:eastAsia="uk-UA"/>
        </w:rPr>
        <w:t>Якщо на звичайних заняттях багаторазове повторення мовного матеріалу часто виявляється не  результативним, то використання тренажеру може підтримувати постійний інтерес дитини до роботи. Бажання постаратися, вимовити ще краще, точніше, стимулює дитину ще й тому, що результат своєї діяльності вона миттєво бачить на екрані. Все це сприяє тому, що дитина на заняттях із застосуванням тренажеру готова багато і довго працювати. В цьому</w:t>
      </w:r>
      <w:r w:rsidR="00A52D6A">
        <w:rPr>
          <w:rStyle w:val="FontStyle11"/>
          <w:sz w:val="28"/>
          <w:szCs w:val="28"/>
          <w:lang w:val="uk-UA" w:eastAsia="uk-UA"/>
        </w:rPr>
        <w:t xml:space="preserve"> </w:t>
      </w:r>
      <w:r w:rsidRPr="002F7B2B">
        <w:rPr>
          <w:rStyle w:val="FontStyle11"/>
          <w:sz w:val="28"/>
          <w:szCs w:val="28"/>
          <w:lang w:val="uk-UA" w:eastAsia="uk-UA"/>
        </w:rPr>
        <w:t>- безперечна перевага комп'ютерної техніки.</w:t>
      </w:r>
    </w:p>
    <w:p w:rsidR="002435E0" w:rsidRPr="002F7B2B" w:rsidRDefault="002435E0" w:rsidP="002435E0">
      <w:pPr>
        <w:pStyle w:val="Style2"/>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У результаті першого знайомства варто очікувати появи самих крайніх точок зору на впровадження комп'ютерних технологій у навчання - від ейфорії з приводу того, що тепер багато чого замість учителя зробить комп'ютер, до повного неприйняття технічних засобів у спеціальній  школі.</w:t>
      </w:r>
    </w:p>
    <w:p w:rsidR="002435E0" w:rsidRPr="002F7B2B" w:rsidRDefault="002435E0" w:rsidP="002435E0">
      <w:pPr>
        <w:pStyle w:val="Style2"/>
        <w:widowControl/>
        <w:spacing w:line="276" w:lineRule="auto"/>
        <w:ind w:firstLine="567"/>
        <w:jc w:val="both"/>
        <w:rPr>
          <w:rStyle w:val="FontStyle11"/>
          <w:sz w:val="28"/>
          <w:szCs w:val="28"/>
          <w:lang w:val="uk-UA" w:eastAsia="uk-UA"/>
        </w:rPr>
      </w:pPr>
      <w:r w:rsidRPr="002F7B2B">
        <w:rPr>
          <w:rStyle w:val="FontStyle11"/>
          <w:sz w:val="28"/>
          <w:szCs w:val="28"/>
          <w:lang w:val="uk-UA" w:eastAsia="uk-UA"/>
        </w:rPr>
        <w:lastRenderedPageBreak/>
        <w:t>Можливості комп'ютерного тренажера  широкі, але не безмежні, і реакція дитини на яскравий, анімований малюнок,  побачений уперше, не може бути така ж, як при демонстрації цього ж малюнка в двадцятий раз.</w:t>
      </w:r>
    </w:p>
    <w:p w:rsidR="002435E0" w:rsidRPr="002F7B2B" w:rsidRDefault="002435E0" w:rsidP="002435E0">
      <w:pPr>
        <w:pStyle w:val="Style1"/>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Готуючи свою роботу, вчитель-дефектолог повинен враховувати три досить обґрунтовані принципи, виходячи з яких використання комп'ютерних технологій доцільно і виправдано.</w:t>
      </w:r>
    </w:p>
    <w:p w:rsidR="002435E0" w:rsidRPr="002F7B2B" w:rsidRDefault="002435E0" w:rsidP="002435E0">
      <w:pPr>
        <w:pStyle w:val="Style1"/>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 xml:space="preserve">По-перше, варто виділити ті завдання, вирішення яких без допомоги комп'ютера надзвичайно складне. Так, наприклад, з дітьми, що мають порушення слуху, надзвичайно складно працювати над голосом, оскільки інформація про правильність голосоутворення, що одержана мозком не тільки від одного, але, навіть,  і від декількох аналізаторів одночасно, усе-таки залишається неповною чи недостатньо чіткою. А у педагога не вистачає засобів для демонстрації суті помилок дітей (при фальцеті, крикливому, здавленому, "нерівному" голосі, при неінтонованому монотонному мовленні). Розділи вправ "Діапазон голосу" і "Інтонування" уперше дозволяють дітям побачити, що відбувається у фізичному світі, коли вони "щось роблять голосом". </w:t>
      </w:r>
    </w:p>
    <w:p w:rsidR="002435E0" w:rsidRPr="002F7B2B" w:rsidRDefault="002435E0" w:rsidP="002435E0">
      <w:pPr>
        <w:pStyle w:val="Style2"/>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Заняття з формування мовленнєвих навичок традиційно проводяться індивідуально і тому, що це дуже тонка робота, яка вимагає від сурдопедагога максимальної уваги до учня. Іноді можливо займатися з двома учнями одночасно, якщо учні мають схожі проблеми у мовленні, чи при роботі над ритміко-інтонаційною стороною їхнього мовлення. Робота в парі викликає великий емоційний підйом у дітей: вони будуть учити один одного, змагатися. Але  такі заняття не можуть проводитися часто, оскільки в кожного учня свій рівень навичок вимовляння і, крім того, робота з тренажером у багатьох випадках вимагає індивідуального настроювання.</w:t>
      </w:r>
    </w:p>
    <w:p w:rsidR="002435E0" w:rsidRPr="002F7B2B" w:rsidRDefault="002435E0" w:rsidP="002435E0">
      <w:pPr>
        <w:pStyle w:val="Style4"/>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Досвід  роботи і систематичні педагогічні спостереження за дітьми 7-12 років показують, що використання комп'ютерного тренажера "Видима мова" впливає на удосконалення не тільки навичок вимови дітей, але й  на розвиток їхнього мислення.</w:t>
      </w:r>
    </w:p>
    <w:p w:rsidR="002435E0" w:rsidRPr="002F7B2B" w:rsidRDefault="002435E0" w:rsidP="002435E0">
      <w:pPr>
        <w:pStyle w:val="Style1"/>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Особливий інтерес для педагога представляють спостереження за самостійним складанням дітьми вправ – розташування  на екрані комп'ютера, відповідно до бажання дитини, визначених об'єктів чи позначення траєкторії. Оскільки після створення дизайну необхідно буде виконати вправу, за допомогою включення голосу провести метеликів над квітами, чи, керуючи голосом, заправити машину бензином, але при цьому не наштовхнутися на світлофор, - нескладно побачити рівень осмислення дитиною власної діяльності, що випливає із самостійного дизайну екрана. Використовуючи можливість самостійного складання вправ і легкість керування програмою, дуже просто побачити схильність кожної дитини до самостійної роботи, що дуже важливо для вирішення проблеми індивідуалізації навчання дитини.</w:t>
      </w:r>
    </w:p>
    <w:p w:rsidR="002435E0" w:rsidRPr="002F7B2B" w:rsidRDefault="002435E0" w:rsidP="002435E0">
      <w:pPr>
        <w:pStyle w:val="Style1"/>
        <w:widowControl/>
        <w:spacing w:line="276" w:lineRule="auto"/>
        <w:ind w:firstLine="567"/>
        <w:jc w:val="both"/>
        <w:rPr>
          <w:rStyle w:val="FontStyle11"/>
          <w:sz w:val="28"/>
          <w:szCs w:val="28"/>
          <w:lang w:val="uk-UA" w:eastAsia="uk-UA"/>
        </w:rPr>
      </w:pPr>
      <w:r w:rsidRPr="002F7B2B">
        <w:rPr>
          <w:rStyle w:val="FontStyle11"/>
          <w:sz w:val="28"/>
          <w:szCs w:val="28"/>
          <w:lang w:val="uk-UA" w:eastAsia="uk-UA"/>
        </w:rPr>
        <w:lastRenderedPageBreak/>
        <w:t>Необхідність постійного аналізу графіки на екрані сприяє розвиткові  зорової уваги, наочно-образного і наочно-логічного мислення. Спостерігаючи за змінами об'єктів, їхнім переміщенням по екрану, учень співвідносить з цим зміни в діяльності артикуляційного апарату, голосоутворення, відтворенні тих чи інших звуків. Постійно він вирішує для себе проблему: "Що буде, якщо я зроблю так ...?"</w:t>
      </w:r>
    </w:p>
    <w:p w:rsidR="002435E0" w:rsidRPr="002F7B2B" w:rsidRDefault="002435E0" w:rsidP="002435E0">
      <w:pPr>
        <w:pStyle w:val="Style5"/>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Наявність вправ різного рівня складності і можливість складання їх педагогом допоможе виявити той рівень складності, який можна пропонувати дитині на даному етапі навчання.</w:t>
      </w:r>
    </w:p>
    <w:p w:rsidR="002435E0" w:rsidRPr="002F7B2B" w:rsidRDefault="002435E0" w:rsidP="002435E0">
      <w:pPr>
        <w:pStyle w:val="Style1"/>
        <w:widowControl/>
        <w:spacing w:line="276" w:lineRule="auto"/>
        <w:ind w:firstLine="567"/>
        <w:jc w:val="both"/>
        <w:rPr>
          <w:rStyle w:val="FontStyle11"/>
          <w:sz w:val="28"/>
          <w:szCs w:val="28"/>
          <w:lang w:val="uk-UA" w:eastAsia="uk-UA"/>
        </w:rPr>
      </w:pPr>
      <w:r w:rsidRPr="002F7B2B">
        <w:rPr>
          <w:rStyle w:val="FontStyle11"/>
          <w:sz w:val="28"/>
          <w:szCs w:val="28"/>
          <w:lang w:val="uk-UA" w:eastAsia="uk-UA"/>
        </w:rPr>
        <w:t>Іноді корисно надати учню можливість самому вибрати вправу для роботи. У  такий спосіб можна побачити, хто з учнів вибирає важке завдання, усвідомлено прагнучи поліпшити свою мову, а хто сподівається просто весело провести час, вибираючи саме легке завдання. Вільний вибір продемонструє ті навички, якими учень уже упевнено володіє.</w:t>
      </w:r>
    </w:p>
    <w:p w:rsidR="002435E0" w:rsidRPr="00A52D6A" w:rsidRDefault="002435E0" w:rsidP="00A52D6A">
      <w:pPr>
        <w:pStyle w:val="Style5"/>
        <w:widowControl/>
        <w:spacing w:line="276" w:lineRule="auto"/>
        <w:ind w:firstLine="567"/>
        <w:jc w:val="both"/>
        <w:rPr>
          <w:b/>
          <w:bCs/>
          <w:sz w:val="28"/>
          <w:szCs w:val="28"/>
          <w:lang w:eastAsia="uk-UA"/>
        </w:rPr>
      </w:pPr>
      <w:r w:rsidRPr="002F7B2B">
        <w:rPr>
          <w:sz w:val="28"/>
          <w:szCs w:val="28"/>
          <w:lang w:val="uk-UA"/>
        </w:rPr>
        <w:t xml:space="preserve">Все це сприяє тому, що дитина на заняттях із застосуванням тренажеру готова багато і довго працювати. Досвід показує, що такі заняття краще проводити 2-3 рази на тиждень, по 10-15 хвилин з  кожною дитиною під час індивідуальної слухової роботи. </w:t>
      </w:r>
      <w:r w:rsidRPr="002F7B2B">
        <w:rPr>
          <w:sz w:val="28"/>
          <w:szCs w:val="28"/>
        </w:rPr>
        <w:t>Якщо комп’ютер, слухові тренажери використовуваютья тільки під час проведення індивідуального заняття, то використання індивідуального слухового апарату передбачено постійно</w:t>
      </w:r>
      <w:r w:rsidRPr="002F7B2B">
        <w:rPr>
          <w:sz w:val="28"/>
          <w:szCs w:val="28"/>
          <w:lang w:val="uk-UA"/>
        </w:rPr>
        <w:t xml:space="preserve"> </w:t>
      </w:r>
      <w:r w:rsidRPr="002F7B2B">
        <w:rPr>
          <w:sz w:val="28"/>
          <w:szCs w:val="28"/>
        </w:rPr>
        <w:t>(під час індивідуальних, фронтальних занять, прогул</w:t>
      </w:r>
      <w:r w:rsidRPr="002F7B2B">
        <w:rPr>
          <w:sz w:val="28"/>
          <w:szCs w:val="28"/>
          <w:lang w:val="uk-UA"/>
        </w:rPr>
        <w:t>ян</w:t>
      </w:r>
      <w:r w:rsidRPr="002F7B2B">
        <w:rPr>
          <w:sz w:val="28"/>
          <w:szCs w:val="28"/>
        </w:rPr>
        <w:t>ок, екскурсій, занят</w:t>
      </w:r>
      <w:r w:rsidRPr="002F7B2B">
        <w:rPr>
          <w:sz w:val="28"/>
          <w:szCs w:val="28"/>
          <w:lang w:val="uk-UA"/>
        </w:rPr>
        <w:t>ь</w:t>
      </w:r>
      <w:r w:rsidRPr="002F7B2B">
        <w:rPr>
          <w:sz w:val="28"/>
          <w:szCs w:val="28"/>
        </w:rPr>
        <w:t xml:space="preserve"> в гуртах та ін.).              </w:t>
      </w:r>
    </w:p>
    <w:p w:rsidR="002435E0" w:rsidRPr="00953595" w:rsidRDefault="002435E0" w:rsidP="00A848D2">
      <w:pPr>
        <w:spacing w:line="276" w:lineRule="auto"/>
        <w:ind w:firstLine="708"/>
        <w:jc w:val="both"/>
        <w:rPr>
          <w:rStyle w:val="FontStyle12"/>
          <w:b w:val="0"/>
          <w:bCs w:val="0"/>
          <w:sz w:val="28"/>
          <w:szCs w:val="28"/>
        </w:rPr>
      </w:pPr>
      <w:r w:rsidRPr="002F7B2B">
        <w:rPr>
          <w:sz w:val="28"/>
          <w:szCs w:val="28"/>
        </w:rPr>
        <w:t>Поряд з інноваційними формами роботи впродовж років у НВК використовується  диктант по читанню з губ, як вид роботи, що допомагає виявити рівень навичок читання з обличчя та словниковий запас учнів з  особливими фізичними потребами.</w:t>
      </w:r>
      <w:r w:rsidR="00A848D2">
        <w:rPr>
          <w:sz w:val="28"/>
          <w:szCs w:val="28"/>
        </w:rPr>
        <w:t xml:space="preserve"> </w:t>
      </w:r>
      <w:r w:rsidRPr="002F7B2B">
        <w:rPr>
          <w:sz w:val="28"/>
          <w:szCs w:val="28"/>
        </w:rPr>
        <w:t xml:space="preserve">Не можливо порівняти рівень сформованих навичок читання з губ  учнів, які мають ІІІ групу глухоти та учнів, які мають високий відсоток залишкового слуху. </w:t>
      </w:r>
    </w:p>
    <w:p w:rsidR="00AF0027" w:rsidRPr="00A02956" w:rsidRDefault="00A02956" w:rsidP="00A02956">
      <w:pPr>
        <w:spacing w:line="276" w:lineRule="auto"/>
        <w:jc w:val="both"/>
        <w:rPr>
          <w:sz w:val="28"/>
          <w:szCs w:val="28"/>
        </w:rPr>
      </w:pPr>
      <w:r>
        <w:rPr>
          <w:b/>
          <w:sz w:val="28"/>
          <w:szCs w:val="28"/>
        </w:rPr>
        <w:t>Висновок:</w:t>
      </w:r>
    </w:p>
    <w:p w:rsidR="00AF0027" w:rsidRPr="002F7B2B" w:rsidRDefault="00AF0027" w:rsidP="002F7B2B">
      <w:pPr>
        <w:spacing w:line="276" w:lineRule="auto"/>
        <w:ind w:firstLine="540"/>
        <w:jc w:val="both"/>
        <w:rPr>
          <w:sz w:val="28"/>
          <w:szCs w:val="28"/>
        </w:rPr>
      </w:pPr>
      <w:r w:rsidRPr="002F7B2B">
        <w:rPr>
          <w:sz w:val="28"/>
          <w:szCs w:val="28"/>
        </w:rPr>
        <w:t>Отже, запровадження нетрадиційного підходу в спеціальному навчально-виховному комплексі є одним  з  найважливіших  шляхів  організації  ефективної  роботи  учнів  і переслідує досягнення такого рівня володіння мовою, який забезпечить:</w:t>
      </w:r>
    </w:p>
    <w:p w:rsidR="00AF0027" w:rsidRPr="002F7B2B" w:rsidRDefault="00AF0027" w:rsidP="002F7B2B">
      <w:pPr>
        <w:spacing w:line="276" w:lineRule="auto"/>
        <w:ind w:firstLine="540"/>
        <w:jc w:val="both"/>
        <w:rPr>
          <w:sz w:val="28"/>
          <w:szCs w:val="28"/>
        </w:rPr>
      </w:pPr>
      <w:r w:rsidRPr="002F7B2B">
        <w:rPr>
          <w:sz w:val="28"/>
          <w:szCs w:val="28"/>
        </w:rPr>
        <w:t>а) вміння грамотно вибудовувати усне й писемне мовлення;</w:t>
      </w:r>
    </w:p>
    <w:p w:rsidR="00AF0027" w:rsidRPr="002F7B2B" w:rsidRDefault="00AF0027" w:rsidP="002F7B2B">
      <w:pPr>
        <w:spacing w:line="276" w:lineRule="auto"/>
        <w:ind w:firstLine="540"/>
        <w:jc w:val="both"/>
        <w:rPr>
          <w:sz w:val="28"/>
          <w:szCs w:val="28"/>
        </w:rPr>
      </w:pPr>
      <w:r w:rsidRPr="002F7B2B">
        <w:rPr>
          <w:sz w:val="28"/>
          <w:szCs w:val="28"/>
        </w:rPr>
        <w:t>б) вміння точно "малювати" картини дійсності і логічно висловлювати думки, користуючись </w:t>
      </w:r>
      <w:hyperlink r:id="rId9" w:tooltip="Відповідь" w:history="1">
        <w:r w:rsidRPr="002435E0">
          <w:rPr>
            <w:rStyle w:val="a7"/>
            <w:color w:val="auto"/>
            <w:sz w:val="28"/>
            <w:szCs w:val="28"/>
            <w:u w:val="none"/>
          </w:rPr>
          <w:t>відповідними</w:t>
        </w:r>
      </w:hyperlink>
      <w:r w:rsidRPr="002435E0">
        <w:rPr>
          <w:sz w:val="28"/>
          <w:szCs w:val="28"/>
        </w:rPr>
        <w:t> </w:t>
      </w:r>
      <w:r w:rsidRPr="002F7B2B">
        <w:rPr>
          <w:sz w:val="28"/>
          <w:szCs w:val="28"/>
        </w:rPr>
        <w:t>типами, стилями, жанрами мовлення;</w:t>
      </w:r>
    </w:p>
    <w:p w:rsidR="00AF0027" w:rsidRPr="002F7B2B" w:rsidRDefault="00AF0027" w:rsidP="002F7B2B">
      <w:pPr>
        <w:spacing w:line="276" w:lineRule="auto"/>
        <w:ind w:firstLine="540"/>
        <w:jc w:val="both"/>
        <w:rPr>
          <w:sz w:val="28"/>
          <w:szCs w:val="28"/>
        </w:rPr>
      </w:pPr>
      <w:r w:rsidRPr="002F7B2B">
        <w:rPr>
          <w:sz w:val="28"/>
          <w:szCs w:val="28"/>
        </w:rPr>
        <w:t>в) уміння правити власне мовлення і розвивати його індивідуальні риси.</w:t>
      </w:r>
    </w:p>
    <w:p w:rsidR="00AF0027" w:rsidRPr="002F7B2B" w:rsidRDefault="00AF0027" w:rsidP="002F7B2B">
      <w:pPr>
        <w:spacing w:line="276" w:lineRule="auto"/>
        <w:ind w:firstLine="540"/>
        <w:jc w:val="both"/>
        <w:rPr>
          <w:sz w:val="28"/>
          <w:szCs w:val="28"/>
        </w:rPr>
      </w:pPr>
      <w:r w:rsidRPr="002F7B2B">
        <w:rPr>
          <w:sz w:val="28"/>
          <w:szCs w:val="28"/>
        </w:rPr>
        <w:t>Як супутні досягаються не менш важливі загальні цілі:</w:t>
      </w:r>
    </w:p>
    <w:p w:rsidR="00AF0027" w:rsidRPr="002F7B2B" w:rsidRDefault="00AF0027" w:rsidP="002F7B2B">
      <w:pPr>
        <w:spacing w:line="276" w:lineRule="auto"/>
        <w:ind w:firstLine="540"/>
        <w:jc w:val="both"/>
        <w:rPr>
          <w:sz w:val="28"/>
          <w:szCs w:val="28"/>
        </w:rPr>
      </w:pPr>
      <w:r w:rsidRPr="002F7B2B">
        <w:rPr>
          <w:sz w:val="28"/>
          <w:szCs w:val="28"/>
        </w:rPr>
        <w:t>а) формується цілісний, системний тип сприймання, опрацювання і відновлення знань;</w:t>
      </w:r>
    </w:p>
    <w:p w:rsidR="00AF0027" w:rsidRPr="002F7B2B" w:rsidRDefault="00AF0027" w:rsidP="002F7B2B">
      <w:pPr>
        <w:spacing w:line="276" w:lineRule="auto"/>
        <w:ind w:firstLine="540"/>
        <w:jc w:val="both"/>
        <w:rPr>
          <w:sz w:val="28"/>
          <w:szCs w:val="28"/>
        </w:rPr>
      </w:pPr>
      <w:r w:rsidRPr="002F7B2B">
        <w:rPr>
          <w:sz w:val="28"/>
          <w:szCs w:val="28"/>
        </w:rPr>
        <w:lastRenderedPageBreak/>
        <w:t>б) стимулюється загальний розвиток особистості;</w:t>
      </w:r>
    </w:p>
    <w:p w:rsidR="00AF0027" w:rsidRPr="002F7B2B" w:rsidRDefault="00AF0027" w:rsidP="002F7B2B">
      <w:pPr>
        <w:spacing w:line="276" w:lineRule="auto"/>
        <w:ind w:firstLine="540"/>
        <w:jc w:val="both"/>
        <w:rPr>
          <w:sz w:val="28"/>
          <w:szCs w:val="28"/>
        </w:rPr>
      </w:pPr>
      <w:r w:rsidRPr="002F7B2B">
        <w:rPr>
          <w:sz w:val="28"/>
          <w:szCs w:val="28"/>
        </w:rPr>
        <w:t>в) створюються сприятливі умови для розвитку  творчості, утвердження своєї самобутності кожною особистістю;</w:t>
      </w:r>
    </w:p>
    <w:p w:rsidR="00AF0027" w:rsidRPr="002F7B2B" w:rsidRDefault="00AF0027" w:rsidP="002F7B2B">
      <w:pPr>
        <w:spacing w:line="276" w:lineRule="auto"/>
        <w:ind w:firstLine="540"/>
        <w:jc w:val="both"/>
        <w:rPr>
          <w:sz w:val="28"/>
          <w:szCs w:val="28"/>
        </w:rPr>
      </w:pPr>
      <w:r w:rsidRPr="002F7B2B">
        <w:rPr>
          <w:sz w:val="28"/>
          <w:szCs w:val="28"/>
        </w:rPr>
        <w:t>г) виробляється вміння працювати з</w:t>
      </w:r>
      <w:r w:rsidRPr="002435E0">
        <w:rPr>
          <w:sz w:val="28"/>
          <w:szCs w:val="28"/>
        </w:rPr>
        <w:t> </w:t>
      </w:r>
      <w:hyperlink r:id="rId10" w:tooltip="Інформація" w:history="1">
        <w:r w:rsidRPr="002435E0">
          <w:rPr>
            <w:rStyle w:val="a7"/>
            <w:color w:val="auto"/>
            <w:sz w:val="28"/>
            <w:szCs w:val="28"/>
            <w:u w:val="none"/>
          </w:rPr>
          <w:t>інформацією</w:t>
        </w:r>
      </w:hyperlink>
      <w:r w:rsidRPr="002F7B2B">
        <w:rPr>
          <w:sz w:val="28"/>
          <w:szCs w:val="28"/>
        </w:rPr>
        <w:t> самостійно.</w:t>
      </w:r>
    </w:p>
    <w:p w:rsidR="00AF0027" w:rsidRPr="002F7B2B" w:rsidRDefault="00AF0027" w:rsidP="002F7B2B">
      <w:pPr>
        <w:spacing w:line="276" w:lineRule="auto"/>
        <w:ind w:firstLine="540"/>
        <w:jc w:val="both"/>
        <w:rPr>
          <w:sz w:val="28"/>
          <w:szCs w:val="28"/>
        </w:rPr>
      </w:pPr>
      <w:r w:rsidRPr="002F7B2B">
        <w:rPr>
          <w:sz w:val="28"/>
          <w:szCs w:val="28"/>
        </w:rPr>
        <w:t>Використання на уроках нетрадиційних підходів до навчання дає можливість піднести викладання предметів на принципово новий рівень.  Але, слід зазначити, що все ж таки традиційні форми навчання  залишаються домінуючими. Вчитель не повинен перенасичувати навчально-виховну діяльність такими прийомами, від яких в учнів може виникнути емоційна втома та емоційне перенасичення. Структура уроку повинна бути чітко продуманою та вивіреною, використання комп’ютера повинно чітко регламентуватися санітарними нормами.</w:t>
      </w:r>
    </w:p>
    <w:p w:rsidR="001714BF" w:rsidRPr="002435E0" w:rsidRDefault="00AF0027" w:rsidP="002435E0">
      <w:pPr>
        <w:spacing w:line="276" w:lineRule="auto"/>
        <w:ind w:firstLine="540"/>
        <w:jc w:val="both"/>
        <w:rPr>
          <w:sz w:val="28"/>
          <w:szCs w:val="28"/>
        </w:rPr>
      </w:pPr>
      <w:r w:rsidRPr="002F7B2B">
        <w:rPr>
          <w:sz w:val="28"/>
          <w:szCs w:val="28"/>
        </w:rPr>
        <w:t>Поряд з викладеними перевагами використання нетрадиційних форм навчання постає проблема оцінювання навчальних досягнень учнів. Якщо нетрадиційні прийоми сприяють  вихованню неординарної особистості учня з нестандартним креативним мисленням, то зовнішнє незалежне оцінювання не дає простору для творчості, а спрямоване на механічне відтворення навчального матеріалу.</w:t>
      </w:r>
    </w:p>
    <w:p w:rsidR="001714BF" w:rsidRPr="002F7B2B" w:rsidRDefault="001714BF" w:rsidP="002F7B2B">
      <w:pPr>
        <w:shd w:val="clear" w:color="auto" w:fill="FFFFFF"/>
        <w:spacing w:line="276" w:lineRule="auto"/>
        <w:ind w:firstLine="708"/>
        <w:jc w:val="both"/>
        <w:rPr>
          <w:sz w:val="28"/>
          <w:szCs w:val="28"/>
        </w:rPr>
      </w:pPr>
      <w:r w:rsidRPr="002F7B2B">
        <w:rPr>
          <w:sz w:val="28"/>
          <w:szCs w:val="28"/>
        </w:rPr>
        <w:t>Доброзичлива творча взаємодія вчителя та учня, діалог двох рівних партнерів, відсутність страху, розкутість, радість спілкування, право на власну думку, допомога в саморозвитку, підтримка - ось далеко не повний перелік якостей навчального процесу. Якщо не бажаємо «зламати» дитину в період формування її особистості, маємо мету допомогти в розвитку, оберігаючи її природну індивідуальність, то ні в якому разі не можна позбавляти дитину сьогод</w:t>
      </w:r>
      <w:r w:rsidRPr="002F7B2B">
        <w:rPr>
          <w:sz w:val="28"/>
          <w:szCs w:val="28"/>
        </w:rPr>
        <w:softHyphen/>
        <w:t>нішньої радості і чекання завтрашньої радості, віри у свої можливості, сподівання на позитивні перспективи у майбутньому.</w:t>
      </w:r>
    </w:p>
    <w:p w:rsidR="001714BF" w:rsidRPr="002F7B2B" w:rsidRDefault="001714BF" w:rsidP="002F7B2B">
      <w:pPr>
        <w:spacing w:line="276" w:lineRule="auto"/>
        <w:jc w:val="both"/>
        <w:rPr>
          <w:sz w:val="28"/>
          <w:szCs w:val="28"/>
        </w:rPr>
      </w:pPr>
    </w:p>
    <w:sectPr w:rsidR="001714BF" w:rsidRPr="002F7B2B" w:rsidSect="002F6A04">
      <w:headerReference w:type="default" r:id="rId11"/>
      <w:footerReference w:type="default" r:id="rId12"/>
      <w:pgSz w:w="11906" w:h="16838"/>
      <w:pgMar w:top="539" w:right="566" w:bottom="540" w:left="900" w:header="708" w:footer="708" w:gutter="0"/>
      <w:cols w:space="708"/>
      <w:titlePg/>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E3120A" w:rsidRDefault="00E3120A" w:rsidP="00FC759E">
      <w:r>
        <w:separator/>
      </w:r>
    </w:p>
  </w:endnote>
  <w:endnote w:type="continuationSeparator" w:id="0">
    <w:p w:rsidR="00E3120A" w:rsidRDefault="00E3120A" w:rsidP="00FC759E">
      <w:r>
        <w:continuationSeparator/>
      </w:r>
    </w:p>
  </w:endnote>
</w:endnotes>
</file>

<file path=word/fontTable.xml><?xml version="1.0" encoding="utf-8"?>
<w:fonts xmlns:r="http://schemas.openxmlformats.org/officeDocument/2006/relationships" xmlns:w="http://schemas.openxmlformats.org/wordprocessingml/2006/main">
  <w:font w:name="Wingdings">
    <w:panose1 w:val="05000000000000000000"/>
    <w:charset w:val="02"/>
    <w:family w:val="auto"/>
    <w:pitch w:val="variable"/>
    <w:sig w:usb0="00000000" w:usb1="10000000" w:usb2="00000000" w:usb3="00000000" w:csb0="80000000" w:csb1="00000000"/>
  </w:font>
  <w:font w:name="Times New Roman">
    <w:panose1 w:val="02020603050405020304"/>
    <w:charset w:val="CC"/>
    <w:family w:val="roman"/>
    <w:pitch w:val="variable"/>
    <w:sig w:usb0="E0002AFF" w:usb1="C0007841" w:usb2="00000009" w:usb3="00000000" w:csb0="000001FF" w:csb1="00000000"/>
  </w:font>
  <w:font w:name="Courier New">
    <w:panose1 w:val="02070309020205020404"/>
    <w:charset w:val="CC"/>
    <w:family w:val="modern"/>
    <w:pitch w:val="fixed"/>
    <w:sig w:usb0="E0002AFF" w:usb1="C0007843"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10002FF" w:usb1="4000ACFF" w:usb2="00000009" w:usb3="00000000" w:csb0="0000019F" w:csb1="00000000"/>
  </w:font>
  <w:font w:name="Arial">
    <w:panose1 w:val="020B0604020202020204"/>
    <w:charset w:val="CC"/>
    <w:family w:val="swiss"/>
    <w:pitch w:val="variable"/>
    <w:sig w:usb0="E0002AFF" w:usb1="C0007843" w:usb2="00000009" w:usb3="00000000" w:csb0="000001FF" w:csb1="00000000"/>
  </w:font>
  <w:font w:name="Century Gothic">
    <w:panose1 w:val="020B0502020202020204"/>
    <w:charset w:val="CC"/>
    <w:family w:val="swiss"/>
    <w:pitch w:val="variable"/>
    <w:sig w:usb0="00000287" w:usb1="00000000"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Bookman Old Style">
    <w:panose1 w:val="02050604050505020204"/>
    <w:charset w:val="CC"/>
    <w:family w:val="roman"/>
    <w:pitch w:val="variable"/>
    <w:sig w:usb0="00000287" w:usb1="00000000" w:usb2="00000000" w:usb3="00000000" w:csb0="0000009F" w:csb1="00000000"/>
  </w:font>
  <w:font w:name="Monotype Corsiva">
    <w:panose1 w:val="03010101010201010101"/>
    <w:charset w:val="CC"/>
    <w:family w:val="script"/>
    <w:pitch w:val="variable"/>
    <w:sig w:usb0="00000287" w:usb1="00000000" w:usb2="00000000" w:usb3="00000000" w:csb0="0000009F" w:csb1="00000000"/>
  </w:font>
  <w:font w:name="Arial Unicode MS">
    <w:panose1 w:val="020B0604020202020204"/>
    <w:charset w:val="00"/>
    <w:family w:val="roman"/>
    <w:notTrueType/>
    <w:pitch w:val="variable"/>
    <w:sig w:usb0="00000003" w:usb1="00000000" w:usb2="00000000" w:usb3="00000000" w:csb0="00000001" w:csb1="00000000"/>
  </w:font>
  <w:font w:name="Arial Narrow">
    <w:panose1 w:val="020B0606020202030204"/>
    <w:charset w:val="CC"/>
    <w:family w:val="swiss"/>
    <w:pitch w:val="variable"/>
    <w:sig w:usb0="00000287" w:usb1="00000800" w:usb2="00000000" w:usb3="00000000" w:csb0="0000009F" w:csb1="00000000"/>
  </w:font>
  <w:font w:name="Cambria">
    <w:panose1 w:val="02040503050406030204"/>
    <w:charset w:val="CC"/>
    <w:family w:val="roman"/>
    <w:pitch w:val="variable"/>
    <w:sig w:usb0="A00002EF" w:usb1="4000004B" w:usb2="00000000" w:usb3="00000000" w:csb0="000001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4806322"/>
      <w:docPartObj>
        <w:docPartGallery w:val="Page Numbers (Bottom of Page)"/>
        <w:docPartUnique/>
      </w:docPartObj>
    </w:sdtPr>
    <w:sdtContent>
      <w:p w:rsidR="002F6A04" w:rsidRDefault="00C4314B">
        <w:pPr>
          <w:pStyle w:val="ab"/>
          <w:jc w:val="right"/>
        </w:pPr>
      </w:p>
    </w:sdtContent>
  </w:sdt>
  <w:p w:rsidR="002F6A04" w:rsidRDefault="002F6A04">
    <w:pPr>
      <w:pStyle w:val="ab"/>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E3120A" w:rsidRDefault="00E3120A" w:rsidP="00FC759E">
      <w:r>
        <w:separator/>
      </w:r>
    </w:p>
  </w:footnote>
  <w:footnote w:type="continuationSeparator" w:id="0">
    <w:p w:rsidR="00E3120A" w:rsidRDefault="00E3120A" w:rsidP="00FC759E">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5206338"/>
      <w:docPartObj>
        <w:docPartGallery w:val="Page Numbers (Top of Page)"/>
        <w:docPartUnique/>
      </w:docPartObj>
    </w:sdtPr>
    <w:sdtContent>
      <w:p w:rsidR="00A02956" w:rsidRDefault="00C4314B">
        <w:pPr>
          <w:pStyle w:val="a9"/>
          <w:jc w:val="right"/>
        </w:pPr>
        <w:fldSimple w:instr=" PAGE   \* MERGEFORMAT ">
          <w:r w:rsidR="00641AA5">
            <w:rPr>
              <w:noProof/>
            </w:rPr>
            <w:t>10</w:t>
          </w:r>
        </w:fldSimple>
      </w:p>
    </w:sdtContent>
  </w:sdt>
  <w:p w:rsidR="00FC759E" w:rsidRDefault="00FC759E">
    <w:pPr>
      <w:pStyle w:val="a9"/>
    </w:pPr>
  </w:p>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3A5650A4"/>
    <w:lvl w:ilvl="0">
      <w:numFmt w:val="bullet"/>
      <w:lvlText w:val="*"/>
      <w:lvlJc w:val="left"/>
    </w:lvl>
  </w:abstractNum>
  <w:abstractNum w:abstractNumId="1">
    <w:nsid w:val="483146A1"/>
    <w:multiLevelType w:val="hybridMultilevel"/>
    <w:tmpl w:val="9092B3DA"/>
    <w:lvl w:ilvl="0" w:tplc="0419000B">
      <w:start w:val="1"/>
      <w:numFmt w:val="bullet"/>
      <w:lvlText w:val=""/>
      <w:lvlJc w:val="left"/>
      <w:pPr>
        <w:ind w:left="720" w:hanging="360"/>
      </w:pPr>
      <w:rPr>
        <w:rFonts w:ascii="Wingdings" w:hAnsi="Wingdings"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2">
    <w:nsid w:val="7BEA017B"/>
    <w:multiLevelType w:val="hybridMultilevel"/>
    <w:tmpl w:val="2ABCE94A"/>
    <w:lvl w:ilvl="0" w:tplc="C4BA9EE4">
      <w:start w:val="1"/>
      <w:numFmt w:val="bullet"/>
      <w:lvlText w:val="-"/>
      <w:lvlJc w:val="left"/>
      <w:pPr>
        <w:tabs>
          <w:tab w:val="num" w:pos="1069"/>
        </w:tabs>
        <w:ind w:left="1069" w:hanging="360"/>
      </w:pPr>
      <w:rPr>
        <w:rFonts w:ascii="Times New Roman" w:eastAsia="Times New Roman" w:hAnsi="Times New Roman" w:cs="Times New Roman" w:hint="default"/>
      </w:rPr>
    </w:lvl>
    <w:lvl w:ilvl="1" w:tplc="04190003" w:tentative="1">
      <w:start w:val="1"/>
      <w:numFmt w:val="bullet"/>
      <w:lvlText w:val="o"/>
      <w:lvlJc w:val="left"/>
      <w:pPr>
        <w:tabs>
          <w:tab w:val="num" w:pos="1789"/>
        </w:tabs>
        <w:ind w:left="1789" w:hanging="360"/>
      </w:pPr>
      <w:rPr>
        <w:rFonts w:ascii="Courier New" w:hAnsi="Courier New" w:cs="Courier New" w:hint="default"/>
      </w:rPr>
    </w:lvl>
    <w:lvl w:ilvl="2" w:tplc="04190005" w:tentative="1">
      <w:start w:val="1"/>
      <w:numFmt w:val="bullet"/>
      <w:lvlText w:val=""/>
      <w:lvlJc w:val="left"/>
      <w:pPr>
        <w:tabs>
          <w:tab w:val="num" w:pos="2509"/>
        </w:tabs>
        <w:ind w:left="2509" w:hanging="360"/>
      </w:pPr>
      <w:rPr>
        <w:rFonts w:ascii="Wingdings" w:hAnsi="Wingdings" w:hint="default"/>
      </w:rPr>
    </w:lvl>
    <w:lvl w:ilvl="3" w:tplc="04190001" w:tentative="1">
      <w:start w:val="1"/>
      <w:numFmt w:val="bullet"/>
      <w:lvlText w:val=""/>
      <w:lvlJc w:val="left"/>
      <w:pPr>
        <w:tabs>
          <w:tab w:val="num" w:pos="3229"/>
        </w:tabs>
        <w:ind w:left="3229" w:hanging="360"/>
      </w:pPr>
      <w:rPr>
        <w:rFonts w:ascii="Symbol" w:hAnsi="Symbol" w:hint="default"/>
      </w:rPr>
    </w:lvl>
    <w:lvl w:ilvl="4" w:tplc="04190003" w:tentative="1">
      <w:start w:val="1"/>
      <w:numFmt w:val="bullet"/>
      <w:lvlText w:val="o"/>
      <w:lvlJc w:val="left"/>
      <w:pPr>
        <w:tabs>
          <w:tab w:val="num" w:pos="3949"/>
        </w:tabs>
        <w:ind w:left="3949" w:hanging="360"/>
      </w:pPr>
      <w:rPr>
        <w:rFonts w:ascii="Courier New" w:hAnsi="Courier New" w:cs="Courier New" w:hint="default"/>
      </w:rPr>
    </w:lvl>
    <w:lvl w:ilvl="5" w:tplc="04190005" w:tentative="1">
      <w:start w:val="1"/>
      <w:numFmt w:val="bullet"/>
      <w:lvlText w:val=""/>
      <w:lvlJc w:val="left"/>
      <w:pPr>
        <w:tabs>
          <w:tab w:val="num" w:pos="4669"/>
        </w:tabs>
        <w:ind w:left="4669" w:hanging="360"/>
      </w:pPr>
      <w:rPr>
        <w:rFonts w:ascii="Wingdings" w:hAnsi="Wingdings" w:hint="default"/>
      </w:rPr>
    </w:lvl>
    <w:lvl w:ilvl="6" w:tplc="04190001" w:tentative="1">
      <w:start w:val="1"/>
      <w:numFmt w:val="bullet"/>
      <w:lvlText w:val=""/>
      <w:lvlJc w:val="left"/>
      <w:pPr>
        <w:tabs>
          <w:tab w:val="num" w:pos="5389"/>
        </w:tabs>
        <w:ind w:left="5389" w:hanging="360"/>
      </w:pPr>
      <w:rPr>
        <w:rFonts w:ascii="Symbol" w:hAnsi="Symbol" w:hint="default"/>
      </w:rPr>
    </w:lvl>
    <w:lvl w:ilvl="7" w:tplc="04190003" w:tentative="1">
      <w:start w:val="1"/>
      <w:numFmt w:val="bullet"/>
      <w:lvlText w:val="o"/>
      <w:lvlJc w:val="left"/>
      <w:pPr>
        <w:tabs>
          <w:tab w:val="num" w:pos="6109"/>
        </w:tabs>
        <w:ind w:left="6109" w:hanging="360"/>
      </w:pPr>
      <w:rPr>
        <w:rFonts w:ascii="Courier New" w:hAnsi="Courier New" w:cs="Courier New" w:hint="default"/>
      </w:rPr>
    </w:lvl>
    <w:lvl w:ilvl="8" w:tplc="04190005" w:tentative="1">
      <w:start w:val="1"/>
      <w:numFmt w:val="bullet"/>
      <w:lvlText w:val=""/>
      <w:lvlJc w:val="left"/>
      <w:pPr>
        <w:tabs>
          <w:tab w:val="num" w:pos="6829"/>
        </w:tabs>
        <w:ind w:left="6829" w:hanging="360"/>
      </w:pPr>
      <w:rPr>
        <w:rFonts w:ascii="Wingdings" w:hAnsi="Wingdings" w:hint="default"/>
      </w:rPr>
    </w:lvl>
  </w:abstractNum>
  <w:num w:numId="1">
    <w:abstractNumId w:val="2"/>
  </w:num>
  <w:num w:numId="2">
    <w:abstractNumId w:val="1"/>
  </w:num>
  <w:num w:numId="3">
    <w:abstractNumId w:val="0"/>
    <w:lvlOverride w:ilvl="0">
      <w:lvl w:ilvl="0">
        <w:start w:val="65535"/>
        <w:numFmt w:val="bullet"/>
        <w:lvlText w:val="-"/>
        <w:legacy w:legacy="1" w:legacySpace="0" w:legacyIndent="159"/>
        <w:lvlJc w:val="left"/>
        <w:rPr>
          <w:rFonts w:ascii="Times New Roman" w:hAnsi="Times New Roman" w:cs="Times New Roman" w:hint="default"/>
        </w:rPr>
      </w:lvl>
    </w:lvlOverride>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90"/>
  <w:defaultTabStop w:val="708"/>
  <w:drawingGridHorizontalSpacing w:val="120"/>
  <w:displayHorizontalDrawingGridEvery w:val="2"/>
  <w:characterSpacingControl w:val="doNotCompress"/>
  <w:footnotePr>
    <w:footnote w:id="-1"/>
    <w:footnote w:id="0"/>
  </w:footnotePr>
  <w:endnotePr>
    <w:endnote w:id="-1"/>
    <w:endnote w:id="0"/>
  </w:endnotePr>
  <w:compat/>
  <w:rsids>
    <w:rsidRoot w:val="00222366"/>
    <w:rsid w:val="00055BD8"/>
    <w:rsid w:val="001141FE"/>
    <w:rsid w:val="00130C6C"/>
    <w:rsid w:val="001714BF"/>
    <w:rsid w:val="0018681B"/>
    <w:rsid w:val="00222366"/>
    <w:rsid w:val="002435E0"/>
    <w:rsid w:val="002656DE"/>
    <w:rsid w:val="002F20AD"/>
    <w:rsid w:val="002F6A04"/>
    <w:rsid w:val="002F7B2B"/>
    <w:rsid w:val="00396CD2"/>
    <w:rsid w:val="003B38D1"/>
    <w:rsid w:val="00525D44"/>
    <w:rsid w:val="00581C29"/>
    <w:rsid w:val="00585D02"/>
    <w:rsid w:val="00620719"/>
    <w:rsid w:val="00641AA5"/>
    <w:rsid w:val="008A4ED9"/>
    <w:rsid w:val="008C0EBE"/>
    <w:rsid w:val="008C0F04"/>
    <w:rsid w:val="008E6A1B"/>
    <w:rsid w:val="00953595"/>
    <w:rsid w:val="009A1FDF"/>
    <w:rsid w:val="009D02CA"/>
    <w:rsid w:val="00A02956"/>
    <w:rsid w:val="00A16039"/>
    <w:rsid w:val="00A52D6A"/>
    <w:rsid w:val="00A848D2"/>
    <w:rsid w:val="00AA6C17"/>
    <w:rsid w:val="00AF0027"/>
    <w:rsid w:val="00AF6A9D"/>
    <w:rsid w:val="00C4314B"/>
    <w:rsid w:val="00DD28E0"/>
    <w:rsid w:val="00E115CB"/>
    <w:rsid w:val="00E3120A"/>
    <w:rsid w:val="00F323C8"/>
    <w:rsid w:val="00F57CC8"/>
    <w:rsid w:val="00F96A24"/>
    <w:rsid w:val="00FC759E"/>
    <w:rsid w:val="00FD2417"/>
    <w:rsid w:val="00FF2251"/>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4098"/>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Hyperlink" w:uiPriority="0"/>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222366"/>
    <w:pPr>
      <w:spacing w:after="0" w:line="240" w:lineRule="auto"/>
    </w:pPr>
    <w:rPr>
      <w:rFonts w:ascii="Times New Roman" w:eastAsia="Times New Roman" w:hAnsi="Times New Roman" w:cs="Times New Roman"/>
      <w:sz w:val="24"/>
      <w:szCs w:val="24"/>
      <w:lang w:val="uk-UA" w:eastAsia="uk-UA"/>
    </w:rPr>
  </w:style>
  <w:style w:type="paragraph" w:styleId="2">
    <w:name w:val="heading 2"/>
    <w:basedOn w:val="a"/>
    <w:next w:val="a"/>
    <w:link w:val="20"/>
    <w:qFormat/>
    <w:rsid w:val="00AF0027"/>
    <w:pPr>
      <w:keepNext/>
      <w:spacing w:before="240" w:after="60"/>
      <w:outlineLvl w:val="1"/>
    </w:pPr>
    <w:rPr>
      <w:rFonts w:ascii="Arial" w:hAnsi="Arial" w:cs="Arial"/>
      <w:b/>
      <w:bCs/>
      <w:i/>
      <w:iCs/>
      <w:sz w:val="28"/>
      <w:szCs w:val="28"/>
      <w:lang w:val="ru-RU"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No Spacing"/>
    <w:uiPriority w:val="1"/>
    <w:qFormat/>
    <w:rsid w:val="001714BF"/>
    <w:pPr>
      <w:spacing w:after="0" w:line="240" w:lineRule="auto"/>
    </w:pPr>
    <w:rPr>
      <w:rFonts w:ascii="Calibri" w:eastAsia="Calibri" w:hAnsi="Calibri" w:cs="Times New Roman"/>
    </w:rPr>
  </w:style>
  <w:style w:type="paragraph" w:styleId="a4">
    <w:name w:val="List Paragraph"/>
    <w:basedOn w:val="a"/>
    <w:uiPriority w:val="34"/>
    <w:qFormat/>
    <w:rsid w:val="001714BF"/>
    <w:pPr>
      <w:ind w:left="720"/>
      <w:contextualSpacing/>
    </w:pPr>
    <w:rPr>
      <w:lang w:val="ru-RU" w:eastAsia="ru-RU"/>
    </w:rPr>
  </w:style>
  <w:style w:type="paragraph" w:customStyle="1" w:styleId="Style1">
    <w:name w:val="Style1"/>
    <w:basedOn w:val="a"/>
    <w:uiPriority w:val="99"/>
    <w:rsid w:val="001714BF"/>
    <w:pPr>
      <w:widowControl w:val="0"/>
      <w:autoSpaceDE w:val="0"/>
      <w:autoSpaceDN w:val="0"/>
      <w:adjustRightInd w:val="0"/>
    </w:pPr>
    <w:rPr>
      <w:lang w:val="ru-RU" w:eastAsia="ru-RU"/>
    </w:rPr>
  </w:style>
  <w:style w:type="paragraph" w:customStyle="1" w:styleId="Style2">
    <w:name w:val="Style2"/>
    <w:basedOn w:val="a"/>
    <w:uiPriority w:val="99"/>
    <w:rsid w:val="001714BF"/>
    <w:pPr>
      <w:widowControl w:val="0"/>
      <w:autoSpaceDE w:val="0"/>
      <w:autoSpaceDN w:val="0"/>
      <w:adjustRightInd w:val="0"/>
      <w:spacing w:line="319" w:lineRule="exact"/>
      <w:jc w:val="right"/>
    </w:pPr>
    <w:rPr>
      <w:lang w:val="ru-RU" w:eastAsia="ru-RU"/>
    </w:rPr>
  </w:style>
  <w:style w:type="paragraph" w:customStyle="1" w:styleId="Style3">
    <w:name w:val="Style3"/>
    <w:basedOn w:val="a"/>
    <w:uiPriority w:val="99"/>
    <w:rsid w:val="001714BF"/>
    <w:pPr>
      <w:widowControl w:val="0"/>
      <w:autoSpaceDE w:val="0"/>
      <w:autoSpaceDN w:val="0"/>
      <w:adjustRightInd w:val="0"/>
      <w:spacing w:line="320" w:lineRule="exact"/>
      <w:ind w:firstLine="182"/>
    </w:pPr>
    <w:rPr>
      <w:lang w:val="ru-RU" w:eastAsia="ru-RU"/>
    </w:rPr>
  </w:style>
  <w:style w:type="paragraph" w:customStyle="1" w:styleId="Style4">
    <w:name w:val="Style4"/>
    <w:basedOn w:val="a"/>
    <w:uiPriority w:val="99"/>
    <w:rsid w:val="001714BF"/>
    <w:pPr>
      <w:widowControl w:val="0"/>
      <w:autoSpaceDE w:val="0"/>
      <w:autoSpaceDN w:val="0"/>
      <w:adjustRightInd w:val="0"/>
      <w:spacing w:line="321" w:lineRule="exact"/>
      <w:ind w:firstLine="365"/>
    </w:pPr>
    <w:rPr>
      <w:lang w:val="ru-RU" w:eastAsia="ru-RU"/>
    </w:rPr>
  </w:style>
  <w:style w:type="paragraph" w:customStyle="1" w:styleId="Style5">
    <w:name w:val="Style5"/>
    <w:basedOn w:val="a"/>
    <w:uiPriority w:val="99"/>
    <w:rsid w:val="001714BF"/>
    <w:pPr>
      <w:widowControl w:val="0"/>
      <w:autoSpaceDE w:val="0"/>
      <w:autoSpaceDN w:val="0"/>
      <w:adjustRightInd w:val="0"/>
    </w:pPr>
    <w:rPr>
      <w:lang w:val="ru-RU" w:eastAsia="ru-RU"/>
    </w:rPr>
  </w:style>
  <w:style w:type="character" w:customStyle="1" w:styleId="FontStyle11">
    <w:name w:val="Font Style11"/>
    <w:basedOn w:val="a0"/>
    <w:uiPriority w:val="99"/>
    <w:rsid w:val="001714BF"/>
    <w:rPr>
      <w:rFonts w:ascii="Times New Roman" w:hAnsi="Times New Roman" w:cs="Times New Roman"/>
      <w:sz w:val="26"/>
      <w:szCs w:val="26"/>
    </w:rPr>
  </w:style>
  <w:style w:type="character" w:customStyle="1" w:styleId="FontStyle12">
    <w:name w:val="Font Style12"/>
    <w:basedOn w:val="a0"/>
    <w:uiPriority w:val="99"/>
    <w:rsid w:val="001714BF"/>
    <w:rPr>
      <w:rFonts w:ascii="Times New Roman" w:hAnsi="Times New Roman" w:cs="Times New Roman"/>
      <w:b/>
      <w:bCs/>
      <w:sz w:val="26"/>
      <w:szCs w:val="26"/>
    </w:rPr>
  </w:style>
  <w:style w:type="character" w:customStyle="1" w:styleId="FontStyle13">
    <w:name w:val="Font Style13"/>
    <w:basedOn w:val="a0"/>
    <w:uiPriority w:val="99"/>
    <w:rsid w:val="001714BF"/>
    <w:rPr>
      <w:rFonts w:ascii="Century Gothic" w:hAnsi="Century Gothic" w:cs="Century Gothic"/>
      <w:b/>
      <w:bCs/>
      <w:sz w:val="10"/>
      <w:szCs w:val="10"/>
    </w:rPr>
  </w:style>
  <w:style w:type="paragraph" w:styleId="a5">
    <w:name w:val="Balloon Text"/>
    <w:basedOn w:val="a"/>
    <w:link w:val="a6"/>
    <w:uiPriority w:val="99"/>
    <w:semiHidden/>
    <w:unhideWhenUsed/>
    <w:rsid w:val="001714BF"/>
    <w:rPr>
      <w:rFonts w:ascii="Tahoma" w:hAnsi="Tahoma" w:cs="Tahoma"/>
      <w:sz w:val="16"/>
      <w:szCs w:val="16"/>
    </w:rPr>
  </w:style>
  <w:style w:type="character" w:customStyle="1" w:styleId="a6">
    <w:name w:val="Текст выноски Знак"/>
    <w:basedOn w:val="a0"/>
    <w:link w:val="a5"/>
    <w:uiPriority w:val="99"/>
    <w:semiHidden/>
    <w:rsid w:val="001714BF"/>
    <w:rPr>
      <w:rFonts w:ascii="Tahoma" w:eastAsia="Times New Roman" w:hAnsi="Tahoma" w:cs="Tahoma"/>
      <w:sz w:val="16"/>
      <w:szCs w:val="16"/>
      <w:lang w:val="uk-UA" w:eastAsia="uk-UA"/>
    </w:rPr>
  </w:style>
  <w:style w:type="character" w:customStyle="1" w:styleId="apple-converted-space">
    <w:name w:val="apple-converted-space"/>
    <w:basedOn w:val="a0"/>
    <w:rsid w:val="00AF0027"/>
  </w:style>
  <w:style w:type="character" w:styleId="a7">
    <w:name w:val="Hyperlink"/>
    <w:basedOn w:val="a0"/>
    <w:rsid w:val="00AF0027"/>
    <w:rPr>
      <w:color w:val="0000FF"/>
      <w:u w:val="single"/>
    </w:rPr>
  </w:style>
  <w:style w:type="paragraph" w:styleId="a8">
    <w:name w:val="Normal (Web)"/>
    <w:basedOn w:val="a"/>
    <w:rsid w:val="00AF0027"/>
    <w:pPr>
      <w:spacing w:before="100" w:beforeAutospacing="1" w:after="100" w:afterAutospacing="1"/>
    </w:pPr>
    <w:rPr>
      <w:lang w:val="ru-RU" w:eastAsia="ru-RU"/>
    </w:rPr>
  </w:style>
  <w:style w:type="character" w:customStyle="1" w:styleId="20">
    <w:name w:val="Заголовок 2 Знак"/>
    <w:basedOn w:val="a0"/>
    <w:link w:val="2"/>
    <w:rsid w:val="00AF0027"/>
    <w:rPr>
      <w:rFonts w:ascii="Arial" w:eastAsia="Times New Roman" w:hAnsi="Arial" w:cs="Arial"/>
      <w:b/>
      <w:bCs/>
      <w:i/>
      <w:iCs/>
      <w:sz w:val="28"/>
      <w:szCs w:val="28"/>
      <w:lang w:eastAsia="ru-RU"/>
    </w:rPr>
  </w:style>
  <w:style w:type="paragraph" w:styleId="a9">
    <w:name w:val="header"/>
    <w:basedOn w:val="a"/>
    <w:link w:val="aa"/>
    <w:uiPriority w:val="99"/>
    <w:unhideWhenUsed/>
    <w:rsid w:val="00FC759E"/>
    <w:pPr>
      <w:tabs>
        <w:tab w:val="center" w:pos="4677"/>
        <w:tab w:val="right" w:pos="9355"/>
      </w:tabs>
    </w:pPr>
  </w:style>
  <w:style w:type="character" w:customStyle="1" w:styleId="aa">
    <w:name w:val="Верхний колонтитул Знак"/>
    <w:basedOn w:val="a0"/>
    <w:link w:val="a9"/>
    <w:uiPriority w:val="99"/>
    <w:rsid w:val="00FC759E"/>
    <w:rPr>
      <w:rFonts w:ascii="Times New Roman" w:eastAsia="Times New Roman" w:hAnsi="Times New Roman" w:cs="Times New Roman"/>
      <w:sz w:val="24"/>
      <w:szCs w:val="24"/>
      <w:lang w:val="uk-UA" w:eastAsia="uk-UA"/>
    </w:rPr>
  </w:style>
  <w:style w:type="paragraph" w:styleId="ab">
    <w:name w:val="footer"/>
    <w:basedOn w:val="a"/>
    <w:link w:val="ac"/>
    <w:uiPriority w:val="99"/>
    <w:unhideWhenUsed/>
    <w:rsid w:val="00FC759E"/>
    <w:pPr>
      <w:tabs>
        <w:tab w:val="center" w:pos="4677"/>
        <w:tab w:val="right" w:pos="9355"/>
      </w:tabs>
    </w:pPr>
  </w:style>
  <w:style w:type="character" w:customStyle="1" w:styleId="ac">
    <w:name w:val="Нижний колонтитул Знак"/>
    <w:basedOn w:val="a0"/>
    <w:link w:val="ab"/>
    <w:uiPriority w:val="99"/>
    <w:rsid w:val="00FC759E"/>
    <w:rPr>
      <w:rFonts w:ascii="Times New Roman" w:eastAsia="Times New Roman" w:hAnsi="Times New Roman" w:cs="Times New Roman"/>
      <w:sz w:val="24"/>
      <w:szCs w:val="24"/>
      <w:lang w:val="uk-UA" w:eastAsia="uk-UA"/>
    </w:rPr>
  </w:style>
</w:styles>
</file>

<file path=word/webSettings.xml><?xml version="1.0" encoding="utf-8"?>
<w:webSettings xmlns:r="http://schemas.openxmlformats.org/officeDocument/2006/relationships" xmlns:w="http://schemas.openxmlformats.org/wordprocessingml/2006/main">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ua-referat.com/%D0%97%D0%B4%D1%96%D0%B1%D0%BD%D0%BE%D1%81%D1%82%D1%96" TargetMode="External"/><Relationship Id="rId13" Type="http://schemas.openxmlformats.org/officeDocument/2006/relationships/fontTable" Target="fontTable.xml"/><Relationship Id="rId3" Type="http://schemas.openxmlformats.org/officeDocument/2006/relationships/settings" Target="settings.xml"/><Relationship Id="rId7" Type="http://schemas.openxmlformats.org/officeDocument/2006/relationships/hyperlink" Target="http://ua-referat.com/%D0%A2%D0%BE%D0%B2%D0%B0%D1%80%D0%B8" TargetMode="External"/><Relationship Id="rId12" Type="http://schemas.openxmlformats.org/officeDocument/2006/relationships/footer" Target="footer1.xml"/><Relationship Id="rId2" Type="http://schemas.openxmlformats.org/officeDocument/2006/relationships/styles" Target="styles.xml"/><Relationship Id="rId1" Type="http://schemas.openxmlformats.org/officeDocument/2006/relationships/numbering" Target="numbering.xml"/><Relationship Id="rId6" Type="http://schemas.openxmlformats.org/officeDocument/2006/relationships/endnotes" Target="endnotes.xml"/><Relationship Id="rId11" Type="http://schemas.openxmlformats.org/officeDocument/2006/relationships/header" Target="header1.xml"/><Relationship Id="rId5" Type="http://schemas.openxmlformats.org/officeDocument/2006/relationships/footnotes" Target="footnotes.xml"/><Relationship Id="rId10" Type="http://schemas.openxmlformats.org/officeDocument/2006/relationships/hyperlink" Target="http://ua-referat.com/%D0%86%D0%BD%D1%84%D0%BE%D1%80%D0%BC%D0%B0%D1%86%D1%96%D1%8F" TargetMode="External"/><Relationship Id="rId4" Type="http://schemas.openxmlformats.org/officeDocument/2006/relationships/webSettings" Target="webSettings.xml"/><Relationship Id="rId9" Type="http://schemas.openxmlformats.org/officeDocument/2006/relationships/hyperlink" Target="http://ua-referat.com/%D0%92%D1%96%D0%B4%D0%BF%D0%BE%D0%B2%D1%96%D0%B4%D1%8C" TargetMode="External"/><Relationship Id="rId14"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68</TotalTime>
  <Pages>1</Pages>
  <Words>3475</Words>
  <Characters>19814</Characters>
  <Application>Microsoft Office Word</Application>
  <DocSecurity>0</DocSecurity>
  <Lines>165</Lines>
  <Paragraphs>46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23243</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Admin</dc:creator>
  <cp:keywords/>
  <dc:description/>
  <cp:lastModifiedBy>Аврора</cp:lastModifiedBy>
  <cp:revision>34</cp:revision>
  <cp:lastPrinted>2013-03-27T12:24:00Z</cp:lastPrinted>
  <dcterms:created xsi:type="dcterms:W3CDTF">2013-03-27T10:36:00Z</dcterms:created>
  <dcterms:modified xsi:type="dcterms:W3CDTF">2002-01-01T21:56:00Z</dcterms:modified>
</cp:coreProperties>
</file>